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SUD1562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199 500 €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190 000 €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Martel, maison + studio indépendant sur beau jardin clos de 1686m².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REZ DE JARDIN:</w:t>
              <w:br/>
              <w:t xml:space="preserve"> - Garage 42m²</w:t>
              <w:br/>
              <w:t xml:space="preserve"> - Appartement (studio de 38m²) (chambre cuisine séjour 35 m² + sdd et wc 3m²) </w:t>
              <w:br/>
              <w:t xml:space="preserve"/>
              <w:br/>
              <w:t xml:space="preserve">1ER ÉTAGE:</w:t>
              <w:br/>
              <w:t xml:space="preserve"> - 3 Chambres 10.70m², 9m² et 9m²</w:t>
              <w:br/>
              <w:t xml:space="preserve"> - Couloir 2.17m²</w:t>
              <w:br/>
              <w:t xml:space="preserve"> - Cuisine 8.80m²</w:t>
              <w:br/>
              <w:t xml:space="preserve"> - Salle d'eau 5.68m²</w:t>
              <w:br/>
              <w:t xml:space="preserve"> - Séjour 26m² avec cheminée.</w:t>
              <w:br/>
              <w:t xml:space="preserve"> - Veranda 2.15m²</w:t>
              <w:br/>
              <w:t xml:space="preserve"> - WC </w:t>
              <w:br/>
              <w:t xml:space="preserve"/>
              <w:br/>
              <w:t xml:space="preserve">DÉPENDANCES:</w:t>
              <w:br/>
              <w:t xml:space="preserve"> - Abri de jardin en bois sur dalle béton</w:t>
              <w:br/>
              <w:t xml:space="preserve"/>
              <w:br/>
              <w:t xml:space="preserve">DPE:</w:t>
              <w:br/>
              <w:t xml:space="preserve"> - Consommation énergétique (en énergie primaire): 288 KWHep/m²an</w:t>
              <w:br/>
              <w:t xml:space="preserve"> - Emission de gaz à effet de serre: 71 Kgco2/m²an</w:t>
              <w:br/>
              <w:t xml:space="preserve"> - Date de réalisation DPE 28/02/2023</w:t>
              <w:br/>
              <w:t xml:space="preserve"> - Montant bas supposé et théorique des dépenses énergétiques: 2330 €</w:t>
              <w:br/>
              <w:t xml:space="preserve"> - Montant haut supposé et théorique des dépenses énergétiques: 3200 €</w:t>
              <w:br/>
              <w:t xml:space="preserve"/>
              <w:br/>
              <w:t xml:space="preserve">CHAUFFAGE:</w:t>
              <w:br/>
              <w:t xml:space="preserve"> - bois (cheminée)</w:t>
              <w:br/>
              <w:t xml:space="preserve"> - CC Fuel idéal standard récente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Chambre d'hôtes (possible dans l'appartement du rz de jardin)</w:t>
              <w:br/>
              <w:t xml:space="preserve"> - Commerces </w:t>
              <w:br/>
              <w:t xml:space="preserve"> - Ecole </w:t>
              <w:br/>
              <w:t xml:space="preserve"> - Gare </w:t>
              <w:br/>
              <w:t xml:space="preserve"> - Gîtes (possible dans l'appartement du rz de jardin)</w:t>
              <w:br/>
              <w:t xml:space="preserve"> - Internet / ADSL fibre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Cloturé </w:t>
              <w:br/>
              <w:t xml:space="preserve"> - Jardin 1686m²</w:t>
              <w:br/>
              <w:t xml:space="preserve"> - Verger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13650419" name="Picture 1" descr="https://dpe.files.activimmo.com/elan?dpe=288&amp;ges=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88&amp;ges=71"/>
                          <pic:cNvPicPr/>
                        </pic:nvPicPr>
                        <pic:blipFill>
                          <a:blip r:embed="rId67411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15519413" name="Picture 1" descr="https://dpe.files.activimmo.com/elan/ges/?ges=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1"/>
                          <pic:cNvPicPr/>
                        </pic:nvPicPr>
                        <pic:blipFill>
                          <a:blip r:embed="rId674114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23284965" name="Picture 1" descr="https://gildc.activimmo.ovh/pic/500x325/13gildc6501653p1165367210ef6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501653p1165367210ef62a.jpg"/>
                                <pic:cNvPicPr/>
                              </pic:nvPicPr>
                              <pic:blipFill>
                                <a:blip r:embed="rId674114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1230848" name="Picture 1" descr="https://gildc.activimmo.ovh/pic/160x100/13gildc6501653p2365367223dd1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1653p2365367223dd10f.jpg"/>
                                <pic:cNvPicPr/>
                              </pic:nvPicPr>
                              <pic:blipFill>
                                <a:blip r:embed="rId674114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86050963" name="Picture 1" descr="https://gildc.activimmo.ovh/pic/160x100/13gildc6501653p12653672122d8c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1653p12653672122d8c0.jpg"/>
                                <pic:cNvPicPr/>
                              </pic:nvPicPr>
                              <pic:blipFill>
                                <a:blip r:embed="rId674114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78556617" name="Picture 1" descr="https://gildc.activimmo.ovh/pic/160x100/13gildc6501653p22653672228c6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501653p22653672228c60b.jpg"/>
                                <pic:cNvPicPr/>
                              </pic:nvPicPr>
                              <pic:blipFill>
                                <a:blip r:embed="rId674114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Martel, Cette maison des années 60 de 114m² se compose de 2 appartement indépendants.</w:t>
                    <w:br/>
                    <w:t xml:space="preserve">En partie haute, l'appartement principal de 75 m² : Entrée, cuisine avec petite véranda, séjour avec cheminée, 3 chambres, salle d'eau et wc.</w:t>
                    <w:br/>
                    <w:t xml:space="preserve">En rez de jardin, studio indépendant de 38m² (piece à vivre avec cuisine ouverte, salle de douche et wc).</w:t>
                    <w:br/>
                    <w:t xml:space="preserve">Grand garage, Jardin clos de 1686m², abri de jardin,</w:t>
                    <w:br/>
                    <w:t xml:space="preserve">Double vitrage.Tout à légout, petit verger.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114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1686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26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1965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52323288" name="Picture 1" descr="https://gildc.activimmo.ovh/pic/275x180/13gildc6501653p2365367223dd1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2365367223dd10f.jpg"/>
                          <pic:cNvPicPr/>
                        </pic:nvPicPr>
                        <pic:blipFill>
                          <a:blip r:embed="rId674114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18235167" name="Picture 1" descr="https://gildc.activimmo.ovh/pic/275x180/13gildc6501653p12653672122d8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12653672122d8c0.jpg"/>
                          <pic:cNvPicPr/>
                        </pic:nvPicPr>
                        <pic:blipFill>
                          <a:blip r:embed="rId67411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26595171" name="Picture 1" descr="https://gildc.activimmo.ovh/pic/275x180/13gildc6501653p22653672228c6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22653672228c60b.jpg"/>
                          <pic:cNvPicPr/>
                        </pic:nvPicPr>
                        <pic:blipFill>
                          <a:blip r:embed="rId67411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44269064" name="Picture 1" descr="https://gildc.activimmo.ovh/pic/275x180/13gildc6501653p2165367220d6d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2165367220d6db9.jpg"/>
                          <pic:cNvPicPr/>
                        </pic:nvPicPr>
                        <pic:blipFill>
                          <a:blip r:embed="rId674114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21594578" name="Picture 1" descr="https://gildc.activimmo.ovh/pic/275x180/13gildc6501653p1465367215a0a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1465367215a0ae7.jpg"/>
                          <pic:cNvPicPr/>
                        </pic:nvPicPr>
                        <pic:blipFill>
                          <a:blip r:embed="rId674114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29069809" name="Picture 1" descr="https://gildc.activimmo.ovh/pic/275x180/13gildc6501653p166536721927b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166536721927b97.jpg"/>
                          <pic:cNvPicPr/>
                        </pic:nvPicPr>
                        <pic:blipFill>
                          <a:blip r:embed="rId674114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10267395" name="Picture 1" descr="https://gildc.activimmo.ovh/pic/275x180/13gildc6501653p196536721ddf2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196536721ddf2e2.jpg"/>
                          <pic:cNvPicPr/>
                        </pic:nvPicPr>
                        <pic:blipFill>
                          <a:blip r:embed="rId674114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81650296" name="Picture 1" descr="https://gildc.activimmo.ovh/pic/275x180/13gildc6501653p176536721ac22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501653p176536721ac22c1.jpg"/>
                          <pic:cNvPicPr/>
                        </pic:nvPicPr>
                        <pic:blipFill>
                          <a:blip r:embed="rId674114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080">
    <w:multiLevelType w:val="hybridMultilevel"/>
    <w:lvl w:ilvl="0" w:tplc="89112364">
      <w:start w:val="1"/>
      <w:numFmt w:val="decimal"/>
      <w:lvlText w:val="%1."/>
      <w:lvlJc w:val="left"/>
      <w:pPr>
        <w:ind w:left="720" w:hanging="360"/>
      </w:pPr>
    </w:lvl>
    <w:lvl w:ilvl="1" w:tplc="89112364" w:tentative="1">
      <w:start w:val="1"/>
      <w:numFmt w:val="lowerLetter"/>
      <w:lvlText w:val="%2."/>
      <w:lvlJc w:val="left"/>
      <w:pPr>
        <w:ind w:left="1440" w:hanging="360"/>
      </w:pPr>
    </w:lvl>
    <w:lvl w:ilvl="2" w:tplc="89112364" w:tentative="1">
      <w:start w:val="1"/>
      <w:numFmt w:val="lowerRoman"/>
      <w:lvlText w:val="%3."/>
      <w:lvlJc w:val="right"/>
      <w:pPr>
        <w:ind w:left="2160" w:hanging="180"/>
      </w:pPr>
    </w:lvl>
    <w:lvl w:ilvl="3" w:tplc="89112364" w:tentative="1">
      <w:start w:val="1"/>
      <w:numFmt w:val="decimal"/>
      <w:lvlText w:val="%4."/>
      <w:lvlJc w:val="left"/>
      <w:pPr>
        <w:ind w:left="2880" w:hanging="360"/>
      </w:pPr>
    </w:lvl>
    <w:lvl w:ilvl="4" w:tplc="89112364" w:tentative="1">
      <w:start w:val="1"/>
      <w:numFmt w:val="lowerLetter"/>
      <w:lvlText w:val="%5."/>
      <w:lvlJc w:val="left"/>
      <w:pPr>
        <w:ind w:left="3600" w:hanging="360"/>
      </w:pPr>
    </w:lvl>
    <w:lvl w:ilvl="5" w:tplc="89112364" w:tentative="1">
      <w:start w:val="1"/>
      <w:numFmt w:val="lowerRoman"/>
      <w:lvlText w:val="%6."/>
      <w:lvlJc w:val="right"/>
      <w:pPr>
        <w:ind w:left="4320" w:hanging="180"/>
      </w:pPr>
    </w:lvl>
    <w:lvl w:ilvl="6" w:tplc="89112364" w:tentative="1">
      <w:start w:val="1"/>
      <w:numFmt w:val="decimal"/>
      <w:lvlText w:val="%7."/>
      <w:lvlJc w:val="left"/>
      <w:pPr>
        <w:ind w:left="5040" w:hanging="360"/>
      </w:pPr>
    </w:lvl>
    <w:lvl w:ilvl="7" w:tplc="89112364" w:tentative="1">
      <w:start w:val="1"/>
      <w:numFmt w:val="lowerLetter"/>
      <w:lvlText w:val="%8."/>
      <w:lvlJc w:val="left"/>
      <w:pPr>
        <w:ind w:left="5760" w:hanging="360"/>
      </w:pPr>
    </w:lvl>
    <w:lvl w:ilvl="8" w:tplc="8911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9">
    <w:multiLevelType w:val="hybridMultilevel"/>
    <w:lvl w:ilvl="0" w:tplc="20365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9079">
    <w:abstractNumId w:val="9079"/>
  </w:num>
  <w:num w:numId="9080">
    <w:abstractNumId w:val="90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14994110" Type="http://schemas.openxmlformats.org/officeDocument/2006/relationships/comments" Target="comments.xml"/><Relationship Id="rId782311622" Type="http://schemas.microsoft.com/office/2011/relationships/commentsExtended" Target="commentsExtended.xml"/><Relationship Id="rId67411438" Type="http://schemas.openxmlformats.org/officeDocument/2006/relationships/image" Target="media/imgrId67411438.jpeg"/><Relationship Id="rId67411439" Type="http://schemas.openxmlformats.org/officeDocument/2006/relationships/image" Target="media/imgrId67411439.jpeg"/><Relationship Id="rId67411440" Type="http://schemas.openxmlformats.org/officeDocument/2006/relationships/image" Target="media/imgrId67411440.jpeg"/><Relationship Id="rId67411441" Type="http://schemas.openxmlformats.org/officeDocument/2006/relationships/image" Target="media/imgrId67411441.jpeg"/><Relationship Id="rId67411442" Type="http://schemas.openxmlformats.org/officeDocument/2006/relationships/image" Target="media/imgrId67411442.jpeg"/><Relationship Id="rId67411443" Type="http://schemas.openxmlformats.org/officeDocument/2006/relationships/image" Target="media/imgrId67411443.jpeg"/><Relationship Id="rId67411444" Type="http://schemas.openxmlformats.org/officeDocument/2006/relationships/image" Target="media/imgrId67411444.jpeg"/><Relationship Id="rId67411445" Type="http://schemas.openxmlformats.org/officeDocument/2006/relationships/image" Target="media/imgrId67411445.jpeg"/><Relationship Id="rId67411446" Type="http://schemas.openxmlformats.org/officeDocument/2006/relationships/image" Target="media/imgrId67411446.jpeg"/><Relationship Id="rId67411447" Type="http://schemas.openxmlformats.org/officeDocument/2006/relationships/image" Target="media/imgrId67411447.jpeg"/><Relationship Id="rId67411448" Type="http://schemas.openxmlformats.org/officeDocument/2006/relationships/image" Target="media/imgrId67411448.jpeg"/><Relationship Id="rId67411449" Type="http://schemas.openxmlformats.org/officeDocument/2006/relationships/image" Target="media/imgrId67411449.jpeg"/><Relationship Id="rId67411450" Type="http://schemas.openxmlformats.org/officeDocument/2006/relationships/image" Target="media/imgrId67411450.jpeg"/><Relationship Id="rId67411451" Type="http://schemas.openxmlformats.org/officeDocument/2006/relationships/image" Target="media/imgrId6741145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