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97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979"/>
              <w:jc w:val="center"/>
              <w:rPr>
                <w:color w:val="000000"/>
                <w:sz w:val="34"/>
                <w:lang w:val="fr-FR"/>
              </w:rPr>
            </w:pPr>
            <w:r>
              <w:rPr>
                <w:color w:val="000000"/>
                <w:sz w:val="32"/>
                <w:lang w:val="fr-FR"/>
              </w:rPr>
              <w:t xml:space="preserve">l'agenceimmo</w:t>
            </w:r>
            <w:r/>
          </w:p>
          <w:p>
            <w:pPr>
              <w:pStyle w:val="97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97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t xml:space="preserve">    </w:t>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t xml:space="preserve">Le présent Avis de Valeur Vénale n'est pas une expertise. sa durée de validité est de 6 mois.</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t xml:space="preserve">Non accompagné de sa facture, cet Avis de Valeur vénale ne peut-être adossé à un acte juridique.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lang w:val="fr-FR"/>
        </w:rPr>
      </w:pPr>
      <w:r>
        <w:rPr>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  la demande de Mr MALLET PHILIPPE demeurant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Péchauriol 24590 ARCHIGNAC</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22"/>
          <w:lang w:val="fr-FR"/>
        </w:rPr>
        <w:t xml:space="preserve">Nous</w:t>
      </w:r>
      <w:r>
        <w:rPr>
          <w:rFonts w:ascii="Arial" w:hAnsi="Arial" w:eastAsia="Arial"/>
          <w:sz w:val="18"/>
          <w:lang w:val="fr-FR"/>
        </w:rPr>
        <w:t xml:space="preserve">, </w:t>
      </w:r>
      <w:r>
        <w:rPr>
          <w:rFonts w:ascii="Impact" w:hAnsi="Impact" w:eastAsia="Impact"/>
          <w:lang w:val="fr-FR"/>
        </w:rPr>
        <w:t xml:space="preserve">PLEIN SUD</w:t>
      </w:r>
      <w:r>
        <w:rPr>
          <w:rFonts w:ascii="Arial" w:hAnsi="Arial" w:eastAsia="Arial"/>
          <w:sz w:val="22"/>
          <w:lang w:val="fr-FR"/>
        </w:rPr>
        <w:t xml:space="preserve">l'agence immo avons visité le 22 12 2023  et procédé à l’estimation des biens sis: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bCs/>
          <w:sz w:val="22"/>
          <w:szCs w:val="22"/>
          <w:lang w:val="fr-FR"/>
        </w:rPr>
      </w:pPr>
      <w:r>
        <w:rPr>
          <w:rFonts w:ascii="Arial" w:hAnsi="Arial" w:eastAsia="Arial"/>
          <w:b/>
          <w:sz w:val="22"/>
          <w:lang w:val="fr-FR"/>
        </w:rPr>
        <w:t xml:space="preserve">Parcelle AW174  - Péchauriol  24590 ARCHIGNAC</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b/>
          <w:sz w:val="22"/>
          <w:lang w:val="fr-FR"/>
        </w:rPr>
        <w:t xml:space="preserve">Parcelles AE210 AE211 AE216 - 24590 SAINT-CREPIN-ET-CARLUCET</w:t>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sz w:val="22"/>
          <w:lang w:val="fr-FR"/>
        </w:rPr>
      </w:pPr>
      <w:r>
        <w:rPr>
          <w:rFonts w:ascii="Arial" w:hAnsi="Arial" w:eastAsia="Arial"/>
          <w:b/>
          <w:sz w:val="22"/>
          <w:lang w:val="fr-FR"/>
        </w:rPr>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sz w:val="22"/>
          <w:lang w:val="fr-FR"/>
        </w:rPr>
      </w:pPr>
      <w:r>
        <w:rPr>
          <w:rFonts w:ascii="Arial" w:hAnsi="Arial" w:eastAsia="Arial"/>
          <w:b/>
          <w:sz w:val="22"/>
          <w:lang w:val="fr-FR"/>
        </w:rPr>
        <w:t xml:space="preserve">Situation et description :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highlight w:val="none"/>
          <w:lang w:val="fr-FR"/>
        </w:rPr>
      </w:pPr>
      <w:r>
        <w:rPr>
          <w:rFonts w:ascii="Arial" w:hAnsi="Arial" w:eastAsia="Arial"/>
          <w:sz w:val="22"/>
          <w:lang w:val="fr-FR"/>
        </w:rPr>
        <w:t xml:space="preserve">Sur une parcelle de 2470 m² (AW174) : Maison d’habitation d’environ 60m² (séjour dont cuisine ouverte, 2 chambres, salle d’eau et wc.) </w:t>
      </w:r>
      <w:r>
        <w:rPr>
          <w:rFonts w:ascii="Arial" w:hAnsi="Arial" w:eastAsia="Arial"/>
          <w:sz w:val="22"/>
          <w:highlight w:val="none"/>
          <w:lang w:val="fr-FR"/>
        </w:rPr>
        <w:t xml:space="preserve">et Carport</w:t>
      </w:r>
      <w:r>
        <w:rPr>
          <w:rFonts w:ascii="Arial" w:hAnsi="Arial" w:eastAsia="Arial"/>
          <w:sz w:val="22"/>
          <w:highlight w:val="none"/>
          <w:lang w:val="fr-FR"/>
        </w:rPr>
        <w:t xml:space="preserve">.</w:t>
      </w:r>
      <w:r>
        <w:rPr>
          <w:rFonts w:ascii="Arial" w:hAnsi="Arial" w:eastAsia="Arial"/>
          <w:sz w:val="22"/>
          <w:szCs w:val="22"/>
          <w:highlight w:val="none"/>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highlight w:val="none"/>
          <w:lang w:val="fr-FR"/>
        </w:rPr>
      </w:pPr>
      <w:r>
        <w:rPr>
          <w:rFonts w:ascii="Arial" w:hAnsi="Arial" w:eastAsia="Arial"/>
          <w:sz w:val="22"/>
          <w:highlight w:val="none"/>
          <w:lang w:val="fr-FR"/>
        </w:rPr>
        <w:t xml:space="preserve">Sur 3 parcelles, pour une surface totale de 7650m² (AE210, AE211,AE216) : Hangar agricole.</w:t>
      </w:r>
      <w:r>
        <w:rPr>
          <w:rFonts w:ascii="Arial" w:hAnsi="Arial" w:eastAsia="Arial"/>
          <w:sz w:val="22"/>
          <w:highlight w:val="none"/>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highlight w:val="none"/>
          <w:lang w:val="fr-FR"/>
        </w:rPr>
      </w:r>
      <w:r>
        <w:rPr>
          <w:rFonts w:ascii="Arial" w:hAnsi="Arial" w:eastAsia="Arial"/>
          <w:sz w:val="22"/>
          <w:highlight w:val="none"/>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highlight w:val="none"/>
          <w:lang w:val="fr-FR"/>
        </w:rPr>
      </w:pPr>
      <w:r>
        <w:rPr>
          <w:rFonts w:ascii="Arial" w:hAnsi="Arial" w:eastAsia="Arial"/>
          <w:sz w:val="22"/>
          <w:lang w:val="fr-FR"/>
        </w:rPr>
        <w:t xml:space="preserve">Les superficies mentionnées sur ce document ne sont pas garanties, et pour l'évaluation qui va suivre la propriété est considérée libre de toute occupation.</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2"/>
          <w:lang w:val="fr-FR"/>
        </w:rPr>
        <w:t xml:space="preserve"> qui va suivre repose sur l'hypothèse que les bâtiments concernés n'appellent aucun travaux dont la nécessité serait révélée par les documents précités.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lang w:val="fr-FR"/>
        </w:rPr>
      </w:pPr>
      <w:r>
        <w:rPr>
          <w:rFonts w:ascii="Arial" w:hAnsi="Arial" w:eastAsia="Arial"/>
          <w:b/>
          <w:sz w:val="22"/>
          <w:lang w:val="fr-FR"/>
        </w:rPr>
        <w:t xml:space="preserve">Avis de valeur vénale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Compte tenu de notre expérience du marché local actuel, il nous a semblé préfé</w:t>
      </w:r>
      <w:r>
        <w:rPr>
          <w:rFonts w:ascii="Arial" w:hAnsi="Arial" w:eastAsia="Arial"/>
          <w:sz w:val="22"/>
          <w:lang w:val="fr-FR"/>
        </w:rPr>
        <w:t xml:space="preserve">rable et plus avantageux de baser le présent avis sur la valeur de marché globale obtenue par comparaison des ventes récentes de biens similaires réalisées sur des secteurs comparables plutot que sur la valeur technique brute.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L'incidence de la valeur du s</w:t>
      </w:r>
      <w:r>
        <w:rPr>
          <w:rFonts w:ascii="Arial" w:hAnsi="Arial" w:eastAsia="Arial"/>
          <w:sz w:val="22"/>
          <w:lang w:val="fr-FR"/>
        </w:rPr>
        <w:t xml:space="preserve">upport foncier est intégrée dans la valeur de marché globale ici exprimée.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2"/>
          <w:lang w:val="fr-FR"/>
        </w:rPr>
        <w:t xml:space="preserve">es et </w:t>
      </w:r>
      <w:r>
        <w:rPr>
          <w:rFonts w:ascii="Arial" w:hAnsi="Arial" w:eastAsia="Arial"/>
          <w:sz w:val="22"/>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2"/>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2"/>
          <w:lang w:val="fr-FR"/>
        </w:rPr>
        <w:t xml:space="preserve">ormales tenant compte du marché immobilier actuel.</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Afin de procéder à l’accomplissement de notre mission, nous avons visité les lieux en détail, et nous avons par la suite, en notre agence, effectué une étude comparative et calculé les différentes valeurs.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t xml:space="preserve">A  la date du 22 12 2023 l'ensemble du bien pourrait être estimé :</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highlight w:val="none"/>
        </w:rPr>
      </w:pPr>
      <w:r>
        <w:rPr>
          <w:rFonts w:ascii="Arial" w:hAnsi="Arial" w:eastAsia="Arial"/>
          <w:sz w:val="22"/>
          <w:lang w:val="fr-FR"/>
        </w:rPr>
      </w:r>
      <w:r>
        <w:rPr>
          <w:rFonts w:ascii="Arial" w:hAnsi="Arial" w:eastAsia="Arial"/>
          <w:sz w:val="22"/>
          <w:lang w:val="fr-FR"/>
        </w:rPr>
        <w:t xml:space="preserve">Maison d’habitation </w:t>
      </w:r>
      <w:r>
        <w:rPr>
          <w:rFonts w:ascii="Arial" w:hAnsi="Arial" w:eastAsia="Arial"/>
          <w:sz w:val="22"/>
          <w:highlight w:val="none"/>
          <w:lang w:val="fr-FR"/>
        </w:rPr>
        <w:t xml:space="preserve">et Carport</w:t>
      </w:r>
      <w:r>
        <w:rPr>
          <w:rFonts w:ascii="Arial" w:hAnsi="Arial" w:eastAsia="Arial"/>
          <w:sz w:val="22"/>
          <w:lang w:val="fr-FR"/>
        </w:rPr>
        <w:t xml:space="preserve">, entre </w:t>
      </w:r>
      <w:r>
        <w:rPr>
          <w:rFonts w:ascii="Arial" w:hAnsi="Arial" w:eastAsia="Arial"/>
          <w:b/>
          <w:sz w:val="22"/>
          <w:lang w:val="fr-FR"/>
        </w:rPr>
        <w:t xml:space="preserve">100 000 et 110 000 €.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lang w:val="fr-FR"/>
        </w:rPr>
      </w:pPr>
      <w:r>
        <w:rPr>
          <w:rFonts w:ascii="Arial" w:hAnsi="Arial" w:eastAsia="Arial"/>
          <w:sz w:val="22"/>
          <w:lang w:val="fr-FR"/>
        </w:rPr>
      </w:r>
      <w:r>
        <w:rPr>
          <w:rFonts w:ascii="Arial" w:hAnsi="Arial" w:eastAsia="Arial"/>
          <w:sz w:val="22"/>
          <w:lang w:val="fr-FR"/>
        </w:rPr>
        <w:t xml:space="preserve">Hangar agricole</w:t>
      </w:r>
      <w:r>
        <w:rPr>
          <w:rFonts w:ascii="Arial" w:hAnsi="Arial" w:eastAsia="Arial"/>
          <w:sz w:val="22"/>
          <w:lang w:val="fr-FR"/>
        </w:rPr>
        <w:t xml:space="preserve">, entre </w:t>
      </w:r>
      <w:r>
        <w:rPr>
          <w:rFonts w:ascii="Arial" w:hAnsi="Arial" w:eastAsia="Arial"/>
          <w:b/>
          <w:sz w:val="22"/>
          <w:lang w:val="fr-FR"/>
        </w:rPr>
        <w:t xml:space="preserve">8 000 et 10 000 €.</w:t>
      </w:r>
      <w:r>
        <w:rPr>
          <w:rFonts w:ascii="Arial" w:hAnsi="Arial" w:eastAsia="Arial"/>
          <w:sz w:val="22"/>
          <w:szCs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highlight w:val="none"/>
        </w:rPr>
      </w:r>
      <w:r>
        <w:rPr>
          <w:highlight w:val="none"/>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Sous toutes réserves, nota</w:t>
      </w:r>
      <w:r>
        <w:rPr>
          <w:rFonts w:ascii="Arial" w:hAnsi="Arial" w:eastAsia="Arial"/>
          <w:sz w:val="22"/>
          <w:lang w:val="fr-FR"/>
        </w:rPr>
        <w:t xml:space="preserve">mment des fluctuations du marché.</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Fait à SOUILLAC,  22 12 2023.</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18"/>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l'Agence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Deviers</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979"/>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8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6"/>
    <w:link w:val="800"/>
    <w:uiPriority w:val="9"/>
    <w:rPr>
      <w:rFonts w:ascii="Arial" w:hAnsi="Arial" w:eastAsia="Arial" w:cs="Arial"/>
      <w:sz w:val="40"/>
      <w:szCs w:val="40"/>
    </w:rPr>
  </w:style>
  <w:style w:type="character" w:styleId="802">
    <w:name w:val="Heading 2 Char"/>
    <w:basedOn w:val="976"/>
    <w:link w:val="975"/>
    <w:uiPriority w:val="9"/>
    <w:rPr>
      <w:rFonts w:ascii="Arial" w:hAnsi="Arial" w:eastAsia="Arial" w:cs="Arial"/>
      <w:sz w:val="34"/>
    </w:rPr>
  </w:style>
  <w:style w:type="paragraph" w:styleId="803">
    <w:name w:val="Heading 3"/>
    <w:basedOn w:val="974"/>
    <w:next w:val="974"/>
    <w:link w:val="804"/>
    <w:uiPriority w:val="9"/>
    <w:unhideWhenUsed/>
    <w:qFormat/>
    <w:pPr>
      <w:keepLines/>
      <w:keepNext/>
      <w:spacing w:before="320" w:after="200"/>
      <w:outlineLvl w:val="2"/>
    </w:pPr>
    <w:rPr>
      <w:rFonts w:ascii="Arial" w:hAnsi="Arial" w:eastAsia="Arial" w:cs="Arial"/>
      <w:sz w:val="30"/>
      <w:szCs w:val="30"/>
    </w:rPr>
  </w:style>
  <w:style w:type="character" w:styleId="804">
    <w:name w:val="Heading 3 Char"/>
    <w:basedOn w:val="976"/>
    <w:link w:val="803"/>
    <w:uiPriority w:val="9"/>
    <w:rPr>
      <w:rFonts w:ascii="Arial" w:hAnsi="Arial" w:eastAsia="Arial" w:cs="Arial"/>
      <w:sz w:val="30"/>
      <w:szCs w:val="30"/>
    </w:rPr>
  </w:style>
  <w:style w:type="paragraph" w:styleId="805">
    <w:name w:val="Heading 4"/>
    <w:basedOn w:val="974"/>
    <w:next w:val="974"/>
    <w:link w:val="806"/>
    <w:uiPriority w:val="9"/>
    <w:unhideWhenUsed/>
    <w:qFormat/>
    <w:pPr>
      <w:keepLines/>
      <w:keepNext/>
      <w:spacing w:before="320" w:after="200"/>
      <w:outlineLvl w:val="3"/>
    </w:pPr>
    <w:rPr>
      <w:rFonts w:ascii="Arial" w:hAnsi="Arial" w:eastAsia="Arial" w:cs="Arial"/>
      <w:b/>
      <w:bCs/>
      <w:sz w:val="26"/>
      <w:szCs w:val="26"/>
    </w:rPr>
  </w:style>
  <w:style w:type="character" w:styleId="806">
    <w:name w:val="Heading 4 Char"/>
    <w:basedOn w:val="976"/>
    <w:link w:val="805"/>
    <w:uiPriority w:val="9"/>
    <w:rPr>
      <w:rFonts w:ascii="Arial" w:hAnsi="Arial" w:eastAsia="Arial" w:cs="Arial"/>
      <w:b/>
      <w:bCs/>
      <w:sz w:val="26"/>
      <w:szCs w:val="26"/>
    </w:rPr>
  </w:style>
  <w:style w:type="paragraph" w:styleId="807">
    <w:name w:val="Heading 5"/>
    <w:basedOn w:val="974"/>
    <w:next w:val="974"/>
    <w:link w:val="808"/>
    <w:uiPriority w:val="9"/>
    <w:unhideWhenUsed/>
    <w:qFormat/>
    <w:pPr>
      <w:keepLines/>
      <w:keepNext/>
      <w:spacing w:before="320" w:after="200"/>
      <w:outlineLvl w:val="4"/>
    </w:pPr>
    <w:rPr>
      <w:rFonts w:ascii="Arial" w:hAnsi="Arial" w:eastAsia="Arial" w:cs="Arial"/>
      <w:b/>
      <w:bCs/>
      <w:sz w:val="24"/>
      <w:szCs w:val="24"/>
    </w:rPr>
  </w:style>
  <w:style w:type="character" w:styleId="808">
    <w:name w:val="Heading 5 Char"/>
    <w:basedOn w:val="976"/>
    <w:link w:val="807"/>
    <w:uiPriority w:val="9"/>
    <w:rPr>
      <w:rFonts w:ascii="Arial" w:hAnsi="Arial" w:eastAsia="Arial" w:cs="Arial"/>
      <w:b/>
      <w:bCs/>
      <w:sz w:val="24"/>
      <w:szCs w:val="24"/>
    </w:rPr>
  </w:style>
  <w:style w:type="paragraph" w:styleId="809">
    <w:name w:val="Heading 6"/>
    <w:basedOn w:val="974"/>
    <w:next w:val="974"/>
    <w:link w:val="810"/>
    <w:uiPriority w:val="9"/>
    <w:unhideWhenUsed/>
    <w:qFormat/>
    <w:pPr>
      <w:keepLines/>
      <w:keepNext/>
      <w:spacing w:before="320" w:after="200"/>
      <w:outlineLvl w:val="5"/>
    </w:pPr>
    <w:rPr>
      <w:rFonts w:ascii="Arial" w:hAnsi="Arial" w:eastAsia="Arial" w:cs="Arial"/>
      <w:b/>
      <w:bCs/>
      <w:sz w:val="22"/>
      <w:szCs w:val="22"/>
    </w:rPr>
  </w:style>
  <w:style w:type="character" w:styleId="810">
    <w:name w:val="Heading 6 Char"/>
    <w:basedOn w:val="976"/>
    <w:link w:val="809"/>
    <w:uiPriority w:val="9"/>
    <w:rPr>
      <w:rFonts w:ascii="Arial" w:hAnsi="Arial" w:eastAsia="Arial" w:cs="Arial"/>
      <w:b/>
      <w:bCs/>
      <w:sz w:val="22"/>
      <w:szCs w:val="22"/>
    </w:rPr>
  </w:style>
  <w:style w:type="paragraph" w:styleId="811">
    <w:name w:val="Heading 7"/>
    <w:basedOn w:val="974"/>
    <w:next w:val="974"/>
    <w:link w:val="812"/>
    <w:uiPriority w:val="9"/>
    <w:unhideWhenUsed/>
    <w:qFormat/>
    <w:pPr>
      <w:keepLines/>
      <w:keepNext/>
      <w:spacing w:before="320" w:after="200"/>
      <w:outlineLvl w:val="6"/>
    </w:pPr>
    <w:rPr>
      <w:rFonts w:ascii="Arial" w:hAnsi="Arial" w:eastAsia="Arial" w:cs="Arial"/>
      <w:b/>
      <w:bCs/>
      <w:i/>
      <w:iCs/>
      <w:sz w:val="22"/>
      <w:szCs w:val="22"/>
    </w:rPr>
  </w:style>
  <w:style w:type="character" w:styleId="812">
    <w:name w:val="Heading 7 Char"/>
    <w:basedOn w:val="976"/>
    <w:link w:val="811"/>
    <w:uiPriority w:val="9"/>
    <w:rPr>
      <w:rFonts w:ascii="Arial" w:hAnsi="Arial" w:eastAsia="Arial" w:cs="Arial"/>
      <w:b/>
      <w:bCs/>
      <w:i/>
      <w:iCs/>
      <w:sz w:val="22"/>
      <w:szCs w:val="22"/>
    </w:rPr>
  </w:style>
  <w:style w:type="paragraph" w:styleId="813">
    <w:name w:val="Heading 8"/>
    <w:basedOn w:val="974"/>
    <w:next w:val="974"/>
    <w:link w:val="814"/>
    <w:uiPriority w:val="9"/>
    <w:unhideWhenUsed/>
    <w:qFormat/>
    <w:pPr>
      <w:keepLines/>
      <w:keepNext/>
      <w:spacing w:before="320" w:after="200"/>
      <w:outlineLvl w:val="7"/>
    </w:pPr>
    <w:rPr>
      <w:rFonts w:ascii="Arial" w:hAnsi="Arial" w:eastAsia="Arial" w:cs="Arial"/>
      <w:i/>
      <w:iCs/>
      <w:sz w:val="22"/>
      <w:szCs w:val="22"/>
    </w:rPr>
  </w:style>
  <w:style w:type="character" w:styleId="814">
    <w:name w:val="Heading 8 Char"/>
    <w:basedOn w:val="976"/>
    <w:link w:val="813"/>
    <w:uiPriority w:val="9"/>
    <w:rPr>
      <w:rFonts w:ascii="Arial" w:hAnsi="Arial" w:eastAsia="Arial" w:cs="Arial"/>
      <w:i/>
      <w:iCs/>
      <w:sz w:val="22"/>
      <w:szCs w:val="22"/>
    </w:rPr>
  </w:style>
  <w:style w:type="paragraph" w:styleId="815">
    <w:name w:val="Heading 9"/>
    <w:basedOn w:val="974"/>
    <w:next w:val="974"/>
    <w:link w:val="816"/>
    <w:uiPriority w:val="9"/>
    <w:unhideWhenUsed/>
    <w:qFormat/>
    <w:pPr>
      <w:keepLines/>
      <w:keepNext/>
      <w:spacing w:before="320" w:after="200"/>
      <w:outlineLvl w:val="8"/>
    </w:pPr>
    <w:rPr>
      <w:rFonts w:ascii="Arial" w:hAnsi="Arial" w:eastAsia="Arial" w:cs="Arial"/>
      <w:i/>
      <w:iCs/>
      <w:sz w:val="21"/>
      <w:szCs w:val="21"/>
    </w:rPr>
  </w:style>
  <w:style w:type="character" w:styleId="816">
    <w:name w:val="Heading 9 Char"/>
    <w:basedOn w:val="976"/>
    <w:link w:val="815"/>
    <w:uiPriority w:val="9"/>
    <w:rPr>
      <w:rFonts w:ascii="Arial" w:hAnsi="Arial" w:eastAsia="Arial" w:cs="Arial"/>
      <w:i/>
      <w:iCs/>
      <w:sz w:val="21"/>
      <w:szCs w:val="21"/>
    </w:rPr>
  </w:style>
  <w:style w:type="paragraph" w:styleId="817">
    <w:name w:val="List Paragraph"/>
    <w:basedOn w:val="974"/>
    <w:uiPriority w:val="34"/>
    <w:qFormat/>
    <w:pPr>
      <w:contextualSpacing/>
      <w:ind w:left="720"/>
    </w:pPr>
  </w:style>
  <w:style w:type="paragraph" w:styleId="818">
    <w:name w:val="No Spacing"/>
    <w:uiPriority w:val="1"/>
    <w:qFormat/>
    <w:pPr>
      <w:spacing w:before="0" w:after="0" w:line="240" w:lineRule="auto"/>
    </w:pPr>
  </w:style>
  <w:style w:type="paragraph" w:styleId="819">
    <w:name w:val="Title"/>
    <w:basedOn w:val="974"/>
    <w:next w:val="974"/>
    <w:link w:val="820"/>
    <w:uiPriority w:val="10"/>
    <w:qFormat/>
    <w:pPr>
      <w:contextualSpacing/>
      <w:spacing w:before="300" w:after="200"/>
    </w:pPr>
    <w:rPr>
      <w:sz w:val="48"/>
      <w:szCs w:val="48"/>
    </w:rPr>
  </w:style>
  <w:style w:type="character" w:styleId="820">
    <w:name w:val="Title Char"/>
    <w:basedOn w:val="976"/>
    <w:link w:val="819"/>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76"/>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76"/>
    <w:link w:val="981"/>
    <w:uiPriority w:val="99"/>
  </w:style>
  <w:style w:type="paragraph" w:styleId="828">
    <w:name w:val="Caption"/>
    <w:basedOn w:val="974"/>
    <w:next w:val="974"/>
    <w:uiPriority w:val="35"/>
    <w:semiHidden/>
    <w:unhideWhenUsed/>
    <w:qFormat/>
    <w:pPr>
      <w:spacing w:line="276" w:lineRule="auto"/>
    </w:pPr>
    <w:rPr>
      <w:b/>
      <w:bCs/>
      <w:color w:val="4f81bd" w:themeColor="accent1"/>
      <w:sz w:val="18"/>
      <w:szCs w:val="18"/>
    </w:rPr>
  </w:style>
  <w:style w:type="character" w:styleId="829">
    <w:name w:val="Caption Char"/>
    <w:basedOn w:val="828"/>
    <w:link w:val="992"/>
    <w:uiPriority w:val="99"/>
  </w:style>
  <w:style w:type="table" w:styleId="830">
    <w:name w:val="Table Grid"/>
    <w:basedOn w:val="9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1">
    <w:name w:val="Table Grid Light"/>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67">
    <w:name w:val="Grid Table 5 Dark - Accent 2"/>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9">
    <w:name w:val="Grid Table 7 Colorful"/>
    <w:basedOn w:val="9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2">
    <w:name w:val="List Table 3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06">
    <w:name w:val="List Table 3 - Accent 6"/>
    <w:basedOn w:val="9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9">
    <w:name w:val="List Table 4 - Accent 2"/>
    <w:basedOn w:val="9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13">
    <w:name w:val="List Table 4 - Accent 6"/>
    <w:basedOn w:val="9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23">
    <w:name w:val="List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27">
    <w:name w:val="List Table 6 Colorful - Accent 6"/>
    <w:basedOn w:val="9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30">
    <w:name w:val="List Table 7 Colorful - Accent 2"/>
    <w:basedOn w:val="9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34">
    <w:name w:val="List Table 7 Colorful - Accent 6"/>
    <w:basedOn w:val="9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37">
    <w:name w:val="Lined - Accent 2"/>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1">
    <w:name w:val="Lined - Accent 6"/>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44">
    <w:name w:val="Bordered &amp; Lined - Accent 2"/>
    <w:basedOn w:val="9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8">
    <w:name w:val="Bordered &amp; Lined - Accent 6"/>
    <w:basedOn w:val="9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6"/>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6"/>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0" w:line="240" w:lineRule="auto"/>
    </w:pPr>
    <w:rPr>
      <w:rFonts w:hAnsi="Arial" w:eastAsia="Arial"/>
      <w:sz w:val="20"/>
    </w:rPr>
  </w:style>
  <w:style w:type="paragraph" w:styleId="975">
    <w:name w:val="Heading 2"/>
    <w:basedOn w:val="974"/>
    <w:next w:val="974"/>
    <w:qFormat/>
    <w:pPr>
      <w:ind w:left="5103"/>
      <w:jc w:val="center"/>
      <w:spacing w:line="360" w:lineRule="auto"/>
      <w:outlineLvl w:val="1"/>
    </w:pPr>
    <w:rPr>
      <w:rFonts w:ascii="Bookman Old Style" w:hAnsi="Bookman Old Style" w:eastAsia="Bookman Old Style"/>
      <w:b/>
      <w:sz w:val="24"/>
    </w:rPr>
  </w:style>
  <w:style w:type="character" w:styleId="976" w:default="1">
    <w:name w:val="Default Paragraph Font"/>
    <w:uiPriority w:val="1"/>
    <w:semiHidden/>
    <w:unhideWhenUsed/>
  </w:style>
  <w:style w:type="table" w:styleId="977" w:default="1">
    <w:name w:val="Normal Table"/>
    <w:uiPriority w:val="99"/>
    <w:semiHidden/>
    <w:unhideWhenUsed/>
    <w:qFormat/>
    <w:tblPr>
      <w:tblInd w:w="0" w:type="dxa"/>
      <w:tblCellMar>
        <w:left w:w="108" w:type="dxa"/>
        <w:top w:w="0" w:type="dxa"/>
        <w:right w:w="108" w:type="dxa"/>
        <w:bottom w:w="0" w:type="dxa"/>
      </w:tblCellMar>
    </w:tblPr>
  </w:style>
  <w:style w:type="numbering" w:styleId="978" w:default="1">
    <w:name w:val="No List"/>
    <w:uiPriority w:val="99"/>
    <w:semiHidden/>
    <w:unhideWhenUsed/>
  </w:style>
  <w:style w:type="paragraph" w:styleId="9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80" w:customStyle="1">
    <w:name w:val="Détail"/>
    <w:basedOn w:val="974"/>
    <w:qFormat/>
  </w:style>
  <w:style w:type="paragraph" w:styleId="981">
    <w:name w:val="Header"/>
    <w:basedOn w:val="974"/>
    <w:qFormat/>
    <w:pPr>
      <w:tabs>
        <w:tab w:val="center" w:pos="4536" w:leader="none"/>
        <w:tab w:val="right" w:pos="9072" w:leader="none"/>
      </w:tabs>
    </w:pPr>
    <w:rPr>
      <w:rFonts w:ascii="Times New Roman" w:hAnsi="Times New Roman" w:eastAsia="Times New Roman"/>
    </w:rPr>
  </w:style>
  <w:style w:type="paragraph" w:styleId="982" w:customStyle="1">
    <w:name w:val="Type de détail"/>
    <w:basedOn w:val="974"/>
    <w:next w:val="980"/>
    <w:qFormat/>
    <w:rPr>
      <w:b/>
      <w:u w:val="single"/>
    </w:rPr>
  </w:style>
  <w:style w:type="paragraph" w:styleId="983" w:customStyle="1">
    <w:name w:val="Titre arial 14 pts gras"/>
    <w:basedOn w:val="974"/>
    <w:qFormat/>
    <w:rPr>
      <w:b/>
      <w:sz w:val="28"/>
    </w:rPr>
  </w:style>
  <w:style w:type="paragraph" w:styleId="984" w:customStyle="1">
    <w:name w:val="Enumeration arial 10 pts"/>
    <w:basedOn w:val="974"/>
    <w:qFormat/>
    <w:pPr>
      <w:numPr>
        <w:numId w:val="1"/>
      </w:numPr>
    </w:pPr>
  </w:style>
  <w:style w:type="paragraph" w:styleId="985" w:customStyle="1">
    <w:name w:val="align droite 2cm"/>
    <w:basedOn w:val="974"/>
    <w:qFormat/>
  </w:style>
  <w:style w:type="paragraph" w:styleId="986" w:customStyle="1">
    <w:name w:val="Adresse"/>
    <w:basedOn w:val="974"/>
    <w:qFormat/>
    <w:pPr>
      <w:ind w:left="5103"/>
    </w:pPr>
  </w:style>
  <w:style w:type="paragraph" w:styleId="987">
    <w:name w:val="Body Text 2"/>
    <w:basedOn w:val="974"/>
    <w:qFormat/>
    <w:pPr>
      <w:jc w:val="both"/>
    </w:pPr>
    <w:rPr>
      <w:rFonts w:ascii="Times New Roman" w:hAnsi="Times New Roman" w:eastAsia="Times New Roman"/>
      <w:sz w:val="22"/>
    </w:rPr>
  </w:style>
  <w:style w:type="paragraph" w:styleId="988" w:customStyle="1">
    <w:name w:val="Standard"/>
    <w:basedOn w:val="97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989" w:customStyle="1">
    <w:name w:val="Corps de texte"/>
    <w:basedOn w:val="988"/>
    <w:qFormat/>
    <w:pPr>
      <w:spacing w:after="120"/>
    </w:pPr>
  </w:style>
  <w:style w:type="paragraph" w:styleId="990">
    <w:name w:val="Balloon Text"/>
    <w:basedOn w:val="974"/>
    <w:link w:val="991"/>
    <w:rPr>
      <w:rFonts w:ascii="Tahoma" w:hAnsi="Tahoma" w:cs="Tahoma"/>
      <w:sz w:val="16"/>
      <w:szCs w:val="16"/>
    </w:rPr>
  </w:style>
  <w:style w:type="character" w:styleId="991" w:customStyle="1">
    <w:name w:val="Balloon Text Char"/>
    <w:basedOn w:val="976"/>
    <w:link w:val="990"/>
    <w:rPr>
      <w:rFonts w:ascii="Tahoma" w:hAnsi="Tahoma" w:eastAsia="Arial" w:cs="Tahoma"/>
      <w:sz w:val="16"/>
      <w:szCs w:val="16"/>
    </w:rPr>
  </w:style>
  <w:style w:type="paragraph" w:styleId="992">
    <w:name w:val="Footer"/>
    <w:basedOn w:val="974"/>
    <w:link w:val="993"/>
    <w:pPr>
      <w:tabs>
        <w:tab w:val="center" w:pos="4703" w:leader="none"/>
        <w:tab w:val="right" w:pos="9406" w:leader="none"/>
      </w:tabs>
    </w:pPr>
  </w:style>
  <w:style w:type="character" w:styleId="993" w:customStyle="1">
    <w:name w:val="Footer Char"/>
    <w:basedOn w:val="976"/>
    <w:link w:val="992"/>
    <w:rPr>
      <w:rFonts w:hAnsi="Arial" w:eastAsia="Arial"/>
      <w:sz w:val="20"/>
    </w:rPr>
  </w:style>
  <w:style w:type="character" w:styleId="994">
    <w:name w:val="Default Paragraph Font PHPDOCX"/>
    <w:uiPriority w:val="1"/>
    <w:semiHidden/>
    <w:unhideWhenUsed/>
  </w:style>
  <w:style w:type="paragraph" w:styleId="995">
    <w:name w:val="List Paragraph PHPDOCX"/>
    <w:basedOn w:val="974"/>
    <w:uiPriority w:val="34"/>
    <w:qFormat/>
    <w:pPr>
      <w:contextualSpacing/>
      <w:ind w:left="720"/>
    </w:pPr>
  </w:style>
  <w:style w:type="paragraph" w:styleId="996">
    <w:name w:val="Title PHPDOCX"/>
    <w:basedOn w:val="974"/>
    <w:next w:val="974"/>
    <w:link w:val="9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97" w:customStyle="1">
    <w:name w:val="Title Car PHPDOCX"/>
    <w:basedOn w:val="994"/>
    <w:link w:val="996"/>
    <w:uiPriority w:val="10"/>
    <w:rPr>
      <w:rFonts w:asciiTheme="majorHAnsi" w:hAnsiTheme="majorHAnsi" w:eastAsiaTheme="majorEastAsia" w:cstheme="majorBidi"/>
      <w:color w:val="17365d" w:themeColor="text2" w:themeShade="BF"/>
      <w:spacing w:val="5"/>
      <w:sz w:val="52"/>
      <w:szCs w:val="52"/>
    </w:rPr>
  </w:style>
  <w:style w:type="paragraph" w:styleId="998">
    <w:name w:val="Subtitle PHPDOCX"/>
    <w:basedOn w:val="974"/>
    <w:next w:val="974"/>
    <w:link w:val="9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99" w:customStyle="1">
    <w:name w:val="Subtitle Car PHPDOCX"/>
    <w:basedOn w:val="994"/>
    <w:link w:val="998"/>
    <w:uiPriority w:val="11"/>
    <w:rPr>
      <w:rFonts w:asciiTheme="majorHAnsi" w:hAnsiTheme="majorHAnsi" w:eastAsiaTheme="majorEastAsia" w:cstheme="majorBidi"/>
      <w:i/>
      <w:iCs/>
      <w:color w:val="4f81bd" w:themeColor="accent1"/>
      <w:spacing w:val="15"/>
      <w:sz w:val="24"/>
      <w:szCs w:val="24"/>
    </w:rPr>
  </w:style>
  <w:style w:type="table" w:styleId="10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10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002">
    <w:name w:val="annotation reference PHPDOCX"/>
    <w:basedOn w:val="994"/>
    <w:uiPriority w:val="99"/>
    <w:semiHidden/>
    <w:unhideWhenUsed/>
    <w:rPr>
      <w:sz w:val="16"/>
      <w:szCs w:val="16"/>
    </w:rPr>
  </w:style>
  <w:style w:type="paragraph" w:styleId="1003">
    <w:name w:val="annotation text PHPDOCX"/>
    <w:basedOn w:val="974"/>
    <w:link w:val="1004"/>
    <w:uiPriority w:val="99"/>
    <w:semiHidden/>
    <w:unhideWhenUsed/>
    <w:pPr>
      <w:spacing w:line="240" w:lineRule="auto"/>
    </w:pPr>
    <w:rPr>
      <w:sz w:val="20"/>
      <w:szCs w:val="20"/>
    </w:rPr>
  </w:style>
  <w:style w:type="character" w:styleId="1004" w:customStyle="1">
    <w:name w:val="Comment Text Char PHPDOCX"/>
    <w:basedOn w:val="994"/>
    <w:link w:val="1003"/>
    <w:uiPriority w:val="99"/>
    <w:semiHidden/>
    <w:rPr>
      <w:sz w:val="20"/>
      <w:szCs w:val="20"/>
    </w:rPr>
  </w:style>
  <w:style w:type="paragraph" w:styleId="1005">
    <w:name w:val="annotation subject PHPDOCX"/>
    <w:basedOn w:val="1003"/>
    <w:next w:val="1003"/>
    <w:link w:val="1006"/>
    <w:uiPriority w:val="99"/>
    <w:semiHidden/>
    <w:unhideWhenUsed/>
    <w:rPr>
      <w:b/>
      <w:bCs/>
    </w:rPr>
  </w:style>
  <w:style w:type="character" w:styleId="1006" w:customStyle="1">
    <w:name w:val="Comment Subject Char PHPDOCX"/>
    <w:basedOn w:val="1004"/>
    <w:link w:val="1005"/>
    <w:uiPriority w:val="99"/>
    <w:semiHidden/>
    <w:rPr>
      <w:b/>
      <w:bCs/>
      <w:sz w:val="20"/>
      <w:szCs w:val="20"/>
    </w:rPr>
  </w:style>
  <w:style w:type="paragraph" w:styleId="1007">
    <w:name w:val="Balloon Text PHPDOCX"/>
    <w:basedOn w:val="974"/>
    <w:link w:val="1008"/>
    <w:uiPriority w:val="99"/>
    <w:semiHidden/>
    <w:unhideWhenUsed/>
    <w:pPr>
      <w:spacing w:after="0" w:line="240" w:lineRule="auto"/>
    </w:pPr>
    <w:rPr>
      <w:rFonts w:ascii="Tahoma" w:hAnsi="Tahoma" w:cs="Tahoma"/>
      <w:sz w:val="16"/>
      <w:szCs w:val="16"/>
    </w:rPr>
  </w:style>
  <w:style w:type="character" w:styleId="1008" w:customStyle="1">
    <w:name w:val="Balloon Text Char PHPDOCX"/>
    <w:basedOn w:val="994"/>
    <w:link w:val="1007"/>
    <w:uiPriority w:val="99"/>
    <w:semiHidden/>
    <w:rPr>
      <w:rFonts w:ascii="Tahoma" w:hAnsi="Tahoma" w:cs="Tahoma"/>
      <w:sz w:val="16"/>
      <w:szCs w:val="16"/>
    </w:rPr>
  </w:style>
  <w:style w:type="paragraph" w:styleId="1009">
    <w:name w:val="footnote Text PHPDOCX"/>
    <w:basedOn w:val="974"/>
    <w:link w:val="1010"/>
    <w:uiPriority w:val="99"/>
    <w:semiHidden/>
    <w:unhideWhenUsed/>
    <w:pPr>
      <w:spacing w:after="0" w:line="240" w:lineRule="auto"/>
    </w:pPr>
    <w:rPr>
      <w:sz w:val="20"/>
      <w:szCs w:val="20"/>
    </w:rPr>
  </w:style>
  <w:style w:type="character" w:styleId="1010" w:customStyle="1">
    <w:name w:val="footnote Text Car PHPDOCX"/>
    <w:basedOn w:val="994"/>
    <w:link w:val="1009"/>
    <w:uiPriority w:val="99"/>
    <w:semiHidden/>
    <w:rPr>
      <w:sz w:val="20"/>
      <w:szCs w:val="20"/>
    </w:rPr>
  </w:style>
  <w:style w:type="character" w:styleId="1011">
    <w:name w:val="footnote Reference PHPDOCX"/>
    <w:basedOn w:val="994"/>
    <w:uiPriority w:val="99"/>
    <w:semiHidden/>
    <w:unhideWhenUsed/>
    <w:rPr>
      <w:vertAlign w:val="superscript"/>
    </w:rPr>
  </w:style>
  <w:style w:type="paragraph" w:styleId="1012">
    <w:name w:val="endnote Text PHPDOCX"/>
    <w:basedOn w:val="974"/>
    <w:link w:val="1013"/>
    <w:uiPriority w:val="99"/>
    <w:semiHidden/>
    <w:unhideWhenUsed/>
    <w:pPr>
      <w:spacing w:after="0" w:line="240" w:lineRule="auto"/>
    </w:pPr>
    <w:rPr>
      <w:sz w:val="20"/>
      <w:szCs w:val="20"/>
    </w:rPr>
  </w:style>
  <w:style w:type="character" w:styleId="1013" w:customStyle="1">
    <w:name w:val="endnote Text Car PHPDOCX"/>
    <w:basedOn w:val="994"/>
    <w:link w:val="1012"/>
    <w:uiPriority w:val="99"/>
    <w:semiHidden/>
    <w:rPr>
      <w:sz w:val="20"/>
      <w:szCs w:val="20"/>
    </w:rPr>
  </w:style>
  <w:style w:type="character" w:styleId="1014">
    <w:name w:val="endnote Reference PHPDOCX"/>
    <w:basedOn w:val="9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7</cp:revision>
  <dcterms:created xsi:type="dcterms:W3CDTF">2023-09-22T12:43:00Z</dcterms:created>
  <dcterms:modified xsi:type="dcterms:W3CDTF">2024-01-16T07:30:36Z</dcterms:modified>
</cp:coreProperties>
</file>