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1570</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lang w:val="fr-FR"/>
        </w:rPr>
        <w:t xml:space="preserve">Indivision  DAGES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highlight w:val="none"/>
          <w:lang w:val="fr-FR"/>
        </w:rPr>
        <w:t xml:space="preserve">Madame DAGES Jeannine, Madame DAGES Michelle, Madame GASPERI Claudine, Monsieur DAGES Georges-Albert, Monsieur DAGES Jean.</w:t>
      </w:r>
      <w:r>
        <w:rPr>
          <w:rFonts w:ascii="Times New Roman" w:hAnsi="Times New Roman" w:eastAsia="Times New Roman"/>
          <w:b/>
          <w:sz w:val="28"/>
          <w:highlight w:val="non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Chez Madame GASPERI Claudine demeurant 86 Av François Mitterrand 31800 SAINT-GAUDENS.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Arial" w:hAnsi="Arial" w:eastAsia="Arial"/>
          <w:lang w:val="fr-FR"/>
        </w:rPr>
        <w:t xml:space="preserve"> 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1125 Route de l'Occitanie   46200 LANZAC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B538   B539</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 quarante mille Euros   140 000 €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XXXXXXXXXXXXX </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8 400 €    TTC soit 6%</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148 400 €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d'apparaitre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28 03 2024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w:t>
      </w:r>
      <w:r>
        <w:rPr>
          <w:lang w:val="fr-FR"/>
        </w:rPr>
        <w:t xml:space="preserve"> 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rFonts w:ascii="Times New Roman" w:hAnsi="Times New Roman" w:eastAsia="Times New Roman"/>
          <w:b/>
          <w:sz w:val="22"/>
          <w:szCs w:val="16"/>
          <w:lang w:val="fr-FR"/>
        </w:rPr>
        <w:t xml:space="preserve">Indivision  DAGES  </w:t>
      </w:r>
      <w:r>
        <w:rPr>
          <w:rFonts w:ascii="Times New Roman" w:hAnsi="Times New Roman" w:eastAsia="Times New Roman"/>
          <w:b/>
          <w:bCs/>
          <w:sz w:val="22"/>
          <w:szCs w:val="22"/>
          <w:highlight w:val="none"/>
          <w:lang w:val="fr-FR"/>
        </w:rPr>
      </w:r>
      <w:r>
        <w:rPr>
          <w:sz w:val="16"/>
          <w:szCs w:val="16"/>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rFonts w:ascii="Times New Roman" w:hAnsi="Times New Roman" w:eastAsia="Times New Roman"/>
          <w:b/>
          <w:sz w:val="22"/>
          <w:szCs w:val="16"/>
          <w:highlight w:val="none"/>
          <w:lang w:val="fr-FR"/>
        </w:rPr>
        <w:t xml:space="preserve">Madame DAGES Jeannine, Madame DAGES Michelle, Madame GASPERI Claudine, Monsieur DAGES Georges-Albert, Monsieur DAGES Jean.</w:t>
      </w:r>
      <w:r>
        <w:rPr>
          <w:rFonts w:ascii="Times New Roman" w:hAnsi="Times New Roman" w:eastAsia="Times New Roman"/>
          <w:b/>
          <w:bCs/>
          <w:sz w:val="22"/>
          <w:szCs w:val="22"/>
          <w:lang w:val="fr-FR"/>
        </w:rPr>
      </w:r>
      <w:r>
        <w:rPr>
          <w:sz w:val="16"/>
          <w:szCs w:val="16"/>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Cs/>
          <w:sz w:val="22"/>
          <w:szCs w:val="22"/>
          <w:highlight w:val="none"/>
          <w:lang w:val="fr-FR"/>
        </w:rPr>
      </w:pPr>
      <w:r>
        <w:rPr>
          <w:rFonts w:ascii="Times New Roman" w:hAnsi="Times New Roman" w:eastAsia="Times New Roman"/>
          <w:b/>
          <w:sz w:val="22"/>
          <w:szCs w:val="16"/>
          <w:lang w:val="fr-FR"/>
        </w:rPr>
        <w:t xml:space="preserve">Chez Madame GASPERI Claudine demeurant 86 Av François Mitterrand 31800 SAINT-GAUDENS.</w:t>
      </w:r>
      <w:r>
        <w:rPr>
          <w:rFonts w:ascii="Times New Roman" w:hAnsi="Times New Roman" w:eastAsia="Times New Roman"/>
          <w:b/>
          <w:sz w:val="22"/>
          <w:szCs w:val="16"/>
          <w:lang w:val="fr-FR"/>
        </w:rPr>
      </w:r>
      <w:r>
        <w:rPr>
          <w:sz w:val="16"/>
          <w:szCs w:val="16"/>
        </w:rPr>
      </w:r>
    </w:p>
    <w:p>
      <w:pPr>
        <w:pStyle w:val="649"/>
        <w:rPr>
          <w:b/>
          <w:sz w:val="20"/>
          <w:lang w:val="fr-FR"/>
        </w:rPr>
      </w:pPr>
      <w:r>
        <w:rPr>
          <w:b/>
          <w:sz w:val="20"/>
          <w:lang w:val="fr-FR"/>
        </w:rPr>
      </w:r>
      <w:r/>
    </w:p>
    <w:p>
      <w:pPr>
        <w:pStyle w:val="649"/>
        <w:rPr>
          <w:b/>
          <w:sz w:val="20"/>
          <w:lang w:val="fr-FR"/>
        </w:rPr>
      </w:pPr>
      <w:r>
        <w:rPr>
          <w:b/>
          <w:sz w:val="20"/>
          <w:lang w:val="fr-FR"/>
        </w:rPr>
        <w:t xml:space="preserve">   </w:t>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8 400 €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reconnait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 déposer une réclamation à la CNIL.</w:t>
      </w:r>
      <w:r/>
      <w:r>
        <w:rPr>
          <w:sz w:val="18"/>
          <w:lang w:val="fr-FR"/>
        </w:rPr>
      </w:r>
      <w:r/>
      <w:r>
        <w:rPr>
          <w:sz w:val="1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28 03 2024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2024-03-28T07:25:00Z</dcterms:modified>
</cp:coreProperties>
</file>