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27"/>
        <w:gridCol w:w="6585"/>
      </w:tblGrid>
      <w:tr>
        <w:tc>
          <w:tcPr>
            <w:tcW w:w="252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drawing>
                <wp:inline distT="0" distB="0" distL="0" distR="0">
                  <wp:extent cx="1504950" cy="120967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rPr>
                <w:b w:val="on"/>
                <w:sz w:val="32"/>
              </w:rPr>
            </w:pPr>
            <w:r>
              <w:rPr>
                <w:b w:val="on"/>
                <w:sz w:val="32"/>
              </w:rPr>
              <w:t xml:space="preserve">Avenant au mandat de vente  </w:t>
            </w:r>
          </w:p>
          <w:p>
            <w:pPr>
              <w:pStyle w:val="[Normal]"/>
              <w:rPr>
                <w:b w:val="on"/>
                <w:sz w:val="32"/>
              </w:rPr>
            </w:pPr>
          </w:p>
          <w:p>
            <w:pPr>
              <w:pStyle w:val="[Normal]"/>
              <w:rPr>
                <w:color w:val="0000FF"/>
                <w:sz w:val="40"/>
              </w:rPr>
            </w:pPr>
            <w:r>
              <w:rPr>
                <w:b w:val="on"/>
                <w:color w:val="FF8000"/>
                <w:sz w:val="40"/>
              </w:rPr>
              <w:t xml:space="preserve">N°</w:t>
            </w:r>
            <w:r>
              <w:rPr>
                <w:color w:val="FF8000"/>
                <w:sz w:val="40"/>
              </w:rPr>
              <w:t xml:space="preserve"> </w:t>
            </w:r>
            <w:r>
              <w:rPr>
                <w:b w:val="on"/>
                <w:color w:val="FF8000"/>
                <w:sz w:val="40"/>
              </w:rPr>
              <w:t xml:space="preserve">1 542  du 21/03/2023</w:t>
            </w:r>
            <w:r>
              <w:rPr>
                <w:b w:val="on"/>
                <w:color w:val="0000FF"/>
                <w:sz w:val="40"/>
              </w:rPr>
              <w:t xml:space="preserve">   </w:t>
            </w:r>
            <w:r>
              <w:rPr>
                <w:color w:val="0000FF"/>
                <w:sz w:val="40"/>
              </w:rPr>
              <w:t xml:space="preserve">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</w:t>
      </w:r>
    </w:p>
    <w:p>
      <w:pPr>
        <w:pStyle w:val="[Normal]"/>
      </w:pPr>
      <w:r>
        <w:t xml:space="preserve">124 Rue des Fontaines - Malastrèges - 46600 CUZANCE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MERCIER FRANCOISE</w:t>
            </w:r>
          </w:p>
          <w:p>
            <w:pPr>
              <w:pStyle w:val="[Normal]"/>
              <w:jc w:val="center"/>
            </w:pPr>
            <w:r>
              <w:t xml:space="preserve">20C grande rue d'Alery 74960 ANNECY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[Normal]"/>
              <w:jc w:val="center"/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jc w:val="both"/>
      </w:pPr>
    </w:p>
    <w:p>
      <w:pPr>
        <w:pStyle w:val="[Normal]"/>
        <w:jc w:val="both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color w:val="0000FF"/>
        </w:rPr>
      </w:pPr>
      <w:r>
        <w:rPr>
          <w:color w:val="0000FF"/>
        </w:rPr>
        <w:t xml:space="preserve">255 000 €  Net vendeur.</w:t>
      </w:r>
    </w:p>
    <w:p>
      <w:pPr>
        <w:pStyle w:val="[Normal]"/>
      </w:pPr>
      <w:r>
        <w:rPr>
          <w:color w:val="0000FF"/>
        </w:rPr>
        <w:t xml:space="preserve">266 475 €  Honoraires d'Agence Inclus</w:t>
      </w:r>
    </w:p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Rémunération du mandataire (Honoraires):</w:t>
      </w:r>
      <w:r>
        <w:t xml:space="preserve"> </w:t>
      </w:r>
    </w:p>
    <w:p>
      <w:pPr>
        <w:pStyle w:val="[Normal]"/>
      </w:pPr>
      <w:r>
        <w:t xml:space="preserve">En cas de réalisation, la rémunération du mandataire sera de </w:t>
      </w:r>
      <w:r>
        <w:rPr>
          <w:color w:val="0000FF"/>
        </w:rPr>
        <w:t xml:space="preserve">11 475 €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2 exemplaires.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rFonts w:ascii="Impact" w:hAnsi="Impact" w:eastAsia="Impact"/>
        <w:sz w:val="16"/>
      </w:rPr>
      <w:t xml:space="preserve">PLEIN SUD</w:t>
    </w:r>
    <w:r>
      <w:rPr>
        <w:sz w:val="14"/>
      </w:rPr>
      <w:t xml:space="preserve"> </w:t>
    </w:r>
    <w:r>
      <w:rPr>
        <w:sz w:val="16"/>
      </w:rPr>
      <w:t xml:space="preserve">l'agence immo</w:t>
    </w:r>
    <w:r>
      <w:rPr>
        <w:rFonts w:ascii="Impact" w:hAnsi="Impact" w:eastAsia="Impact"/>
        <w:sz w:val="16"/>
      </w:rPr>
      <w:t xml:space="preserve"> </w:t>
    </w:r>
    <w:r>
      <w:rPr>
        <w:rFonts w:ascii="Impact" w:hAnsi="Impact" w:eastAsia="Impact"/>
        <w:sz w:val="14"/>
      </w:rPr>
      <w:t xml:space="preserve">- </w:t>
    </w:r>
    <w:r>
      <w:rPr>
        <w:sz w:val="12"/>
      </w:rPr>
      <w:t xml:space="preserve">2 place Doussot - 46200 SOUILLAC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SAS au capital de 10 000 € - RCS Cahors 807 882 477 - Siret 807 882 47700019 - TVA FR11807882477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Carte Transactions sur immeubles et fonds de commerce n°PCI 4601 2020 000 044 393 délivrée par la CCI du Lot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la non détention de fonds exonère de garantie financière (article 38 l de la loi 2010-853)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 RC professionnelle AXA France iard contrat n° 7312491604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