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ff0000" w:fill="ff0000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937767069bcab8fca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08gildc6502937p1766fc0ba5759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08gildc6502937p1766fc0ba5759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08gildc6502937p366fc0b9dacb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08gildc6502937p366fc0b9dacb8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08gildc6502937p1966fc0ba68c3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08gildc6502937p1966fc0ba68c3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ff0000" w:fill="ff0000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2"/>
                            <w:szCs w:val="18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2"/>
                            <w:szCs w:val="18"/>
                          </w:rPr>
                          <w:t xml:space="preserve"> GRA1741 - Maison Ancienne - Région GRAMAT</w:t>
                        </w:r>
                        <w:r>
                          <w:rPr>
                            <w:sz w:val="22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Ensemble immobilier ancien en pierres composé d’une maison d’habitation de type quercynois rénovée en 1983 ( double vitrages et volets roulants en 2007, géothermie eau / eau en 20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12, climatisation étage en 2021, toiture en 2023) flanquée d’une extension réalisée en 2022, d’une grangette à usage de stockage avec cuisine d’été en appentis, d’une terrasse couverte et de deux abris de jardin (un bois et un pierre). La maison d’habitati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on : en rez-de-chaussée : entrée, couloir et dégagement (extension) desservant une chambre (ext.), une pièce à vivre avec kitchenette ouverte,  aménagée et équipée (ext.), une salle d’eau avec dressing / buanderie attenants (ext.), 201une vaste pièce à viv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re avec cheminée et cuisine ouverte aménagée et équipée et deux  WC  avec lave-mains  ; à l’étage : palier et couloir avec nombreux rangements desservant trois chambres, une salle d’eau et un WC. L’ensemble est implanté sur un terrain plat, clos et paysagé</w:t>
                  </w:r>
                  <w:r>
                    <w:rPr>
                      <w:rFonts w:ascii="Montserrat" w:hAnsi="Montserrat" w:eastAsia="Century Gothic"/>
                      <w:b/>
                      <w:bCs/>
                      <w:color w:val="ffffff" w:themeColor="background1"/>
                      <w:sz w:val="20"/>
                    </w:rPr>
                    <w:t xml:space="preserve"> agrémenté d’une piscine au sel chauffée (2016).  Rénovations et prestations de qualité dans un environnement calme et préservé. 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380 100 €*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362 000 €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958167069bcab8fe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424867069bcab8ff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108567069bcab900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211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442467069bcab901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1,515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127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27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01/10/2024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Année de référence utilisée pour établir la simulation des dépenses annuelles 2021, 2022, 2023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1730 €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2400 €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52036" cy="1052036"/>
                            <wp:effectExtent l="0" t="0" r="0" b="0"/>
                            <wp:docPr id="11" name="Picture 1" descr="https://qrcode.kaywa.com/img.php?s=3&amp;d=http%3A%2F%2Fwww.chrisimmo.fr%2Findex.php%3Faction%3Ddetail%26nbien%3D6502937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%3A%2F%2Fwww.chrisimmo.fr%2Findex.php%3Faction%3Ddetail%26nbien%3D6502937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52035" cy="1052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2.8pt;height:82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Chris'Immo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- 25 rue de la Balme - 46500GRAMAT - Tel: 0565381137 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http://www.chrisimmo.fr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allaich2</cp:lastModifiedBy>
  <cp:revision>27</cp:revision>
  <dcterms:created xsi:type="dcterms:W3CDTF">2023-03-29T11:32:00Z</dcterms:created>
  <dcterms:modified xsi:type="dcterms:W3CDTF">2024-10-09T15:08:06Z</dcterms:modified>
</cp:coreProperties>
</file>