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906"/>
      </w:tblGrid>
      <w:tr>
        <w:trPr/>
        <w:tc>
          <w:tcPr>
            <w:shd w:val="clear" w:color="ff0000" w:fill="ff0000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Montserrat" w:hAnsi="Montserrat" w:eastAsiaTheme="minorHAnsi"/>
                <w:b/>
                <w:bCs/>
                <w:sz w:val="22"/>
              </w:rPr>
            </w:pPr>
            <w:r>
              <w:rPr>
                <w:rFonts w:ascii="Montserrat" w:hAnsi="Montserrat" w:eastAsia="Century Gothic"/>
                <w:b/>
                <w:bCs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29840" cy="731520"/>
                      <wp:effectExtent l="0" t="0" r="0" b="0"/>
                      <wp:docPr id="1" name="71276706a0b799a83" descr="https://gildc.activimmo.ovh/mesimages/logo108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08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29839" cy="731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99.2pt;height:57.6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/>
                <w:b/>
                <w:bCs/>
              </w:rPr>
            </w:r>
            <w:r/>
          </w:p>
          <w:p>
            <w:pPr>
              <w:jc w:val="center"/>
              <w:rPr>
                <w:rFonts w:ascii="Montserrat" w:hAnsi="Montserrat"/>
                <w:bCs/>
                <w:sz w:val="22"/>
                <w:szCs w:val="22"/>
                <w:lang w:val="fr-FR"/>
              </w:rPr>
            </w:pPr>
            <w:r>
              <w:rPr>
                <w:rFonts w:ascii="Montserrat" w:hAnsi="Montserrat"/>
                <w:bCs/>
                <w:sz w:val="22"/>
                <w:szCs w:val="22"/>
                <w:lang w:val="fr-FR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7974"/>
              <w:gridCol w:w="3860"/>
            </w:tblGrid>
            <w:tr>
              <w:trPr/>
              <w:tc>
                <w:tcPr>
                  <w:shd w:val="clear" w:color="auto" w:fill="auto"/>
                  <w:tcW w:w="7974" w:type="dxa"/>
                  <w:vMerge w:val="restart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857750" cy="3238500"/>
                            <wp:effectExtent l="0" t="0" r="0" b="0"/>
                            <wp:docPr id="2" name="Picture 1" descr="https://gildc.activimmo.ovh/pic/510x340/08gildc6502131p3365fb0448f01f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10x340/08gildc6502131p3365fb0448f01f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857750" cy="3238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82.5pt;height:255.0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3860" w:type="dxa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71625"/>
                            <wp:effectExtent l="0" t="0" r="0" b="0"/>
                            <wp:docPr id="3" name="Picture 1" descr="https://gildc.activimmo.ovh/pic/240x165/08gildc6502131p3465fb044a16aa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5/08gildc6502131p3465fb044a16aa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80.0pt;height:123.8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7974" w:type="dxa"/>
                  <w:vMerge w:val="continue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</w:r>
                  <w:r/>
                </w:p>
              </w:tc>
              <w:tc>
                <w:tcPr>
                  <w:shd w:val="clear" w:color="auto" w:fill="auto"/>
                  <w:tcW w:w="3860" w:type="dxa"/>
                  <w:vAlign w:val="bottom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71625"/>
                            <wp:effectExtent l="0" t="0" r="0" b="0"/>
                            <wp:docPr id="4" name="Picture 1" descr="https://gildc.activimmo.ovh/pic/240x165/08gildc6502131p3565fb059240ef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5/08gildc6502131p3565fb059240ef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80.0pt;height:123.8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71"/>
              <w:jc w:val="center"/>
              <w:rPr>
                <w:rFonts w:ascii="Montserrat" w:hAnsi="Montserrat" w:eastAsia="Century Gothic"/>
                <w:sz w:val="8"/>
              </w:rPr>
            </w:pPr>
            <w:r>
              <w:rPr>
                <w:rFonts w:ascii="Montserrat" w:hAnsi="Montserrat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ff0000" w:fill="ff0000"/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338"/>
              <w:gridCol w:w="3020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8338" w:type="dxa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color w:val="1f3864" w:themeColor="accent1" w:themeShade="80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color w:val="1f3864" w:themeColor="accent1" w:themeShade="80"/>
                      <w:sz w:val="12"/>
                    </w:rPr>
                  </w:r>
                  <w:r/>
                </w:p>
                <w:tbl>
                  <w:tblPr>
                    <w:tblStyle w:val="683"/>
                    <w:tblW w:w="0" w:type="auto"/>
                    <w:tblInd w:w="646" w:type="dxa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>
                    <w:trPr/>
                    <w:tc>
                      <w:tcPr>
                        <w:shd w:val="clear" w:color="auto" w:fill="323e4f" w:themeFill="text2" w:themeFillShade="BF"/>
                        <w:tcW w:w="6662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b w:val="0"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Montserrat" w:hAnsi="Montserrat" w:eastAsia="Century Gothic"/>
                            <w:color w:val="ffffff" w:themeColor="background1"/>
                            <w:sz w:val="36"/>
                          </w:rPr>
                          <w:t xml:space="preserve">REF :</w:t>
                        </w:r>
                        <w:r>
                          <w:rPr>
                            <w:rFonts w:ascii="Montserrat" w:hAnsi="Montserrat" w:eastAsia="Century Gothic"/>
                            <w:color w:val="ffffff" w:themeColor="background1"/>
                            <w:sz w:val="36"/>
                          </w:rPr>
                          <w:t xml:space="preserve"> GRA1710 - Commerce - Région GRAMAT</w:t>
                        </w:r>
                        <w:r/>
                      </w:p>
                    </w:tc>
                  </w:tr>
                </w:tbl>
                <w:p>
                  <w:pPr>
                    <w:pStyle w:val="671"/>
                    <w:rPr>
                      <w:rFonts w:ascii="Montserrat" w:hAnsi="Montserrat" w:eastAsia="Century Gothic"/>
                      <w:b/>
                      <w:color w:val="1f3864" w:themeColor="accent1" w:themeShade="80"/>
                      <w:sz w:val="10"/>
                      <w:szCs w:val="4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1f3864" w:themeColor="accent1" w:themeShade="80"/>
                      <w:sz w:val="10"/>
                      <w:szCs w:val="4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2"/>
                    </w:rPr>
                  </w:r>
                  <w:r/>
                </w:p>
                <w:p>
                  <w:pPr>
                    <w:pStyle w:val="671"/>
                    <w:ind w:right="113"/>
                    <w:rPr>
                      <w:rFonts w:ascii="Montserrat" w:hAnsi="Montserrat" w:eastAsia="Century Gothic"/>
                      <w:b/>
                      <w:bCs/>
                      <w:color w:val="ffffff" w:themeColor="background1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b/>
                      <w:bCs/>
                      <w:color w:val="ffffff" w:themeColor="background1"/>
                      <w:sz w:val="20"/>
                    </w:rPr>
                    <w:t xml:space="preserve">Gramat, secteur à forte a</w:t>
                  </w:r>
                  <w:r>
                    <w:rPr>
                      <w:rFonts w:ascii="Montserrat" w:hAnsi="Montserrat" w:eastAsia="Century Gothic"/>
                      <w:b/>
                      <w:bCs/>
                      <w:color w:val="ffffff" w:themeColor="background1"/>
                      <w:sz w:val="20"/>
                    </w:rPr>
                    <w:t xml:space="preserve">ttractivité touristique (proximité Rocamadour, Padirac...),ensemble immobilier ancien en pierres composé d’une grange aménagée en rez-de-chaussée en surface commerciale (bar musical / restaurant) : cuisine , bar et réserve, sanitaires, 2 salles distinctes </w:t>
                  </w:r>
                  <w:r>
                    <w:rPr>
                      <w:rFonts w:ascii="Montserrat" w:hAnsi="Montserrat" w:eastAsia="Century Gothic"/>
                      <w:b/>
                      <w:bCs/>
                      <w:color w:val="ffffff" w:themeColor="background1"/>
                      <w:sz w:val="20"/>
                    </w:rPr>
                    <w:t xml:space="preserve">; à l’étage, l’habitation : pièce palière, pièce à vivre avec cuisine ouverte aménagée et équipée, salon, bureau, 4 chambres et salle de bains / WC et d’une seconde grange indépendante à usage de stockage mitoyenne par sa façade ouest. L’ensemble est impla</w:t>
                  </w:r>
                  <w:r>
                    <w:rPr>
                      <w:rFonts w:ascii="Montserrat" w:hAnsi="Montserrat" w:eastAsia="Century Gothic"/>
                      <w:b/>
                      <w:bCs/>
                      <w:color w:val="ffffff" w:themeColor="background1"/>
                      <w:sz w:val="20"/>
                    </w:rPr>
                    <w:t xml:space="preserve">nté sur un enclos de 2 303 m² constructible en partie. Un rendez-vous des fins de semaine très prisé des Gramatois mais dont la renommée a dépassé largement les limites du canton ! Les P'tits Virolos sont donc à vendre. L'appartement, vaste et chaleureux, </w:t>
                  </w:r>
                  <w:r>
                    <w:rPr>
                      <w:rFonts w:ascii="Montserrat" w:hAnsi="Montserrat" w:eastAsia="Century Gothic"/>
                      <w:b/>
                      <w:bCs/>
                      <w:color w:val="ffffff" w:themeColor="background1"/>
                      <w:sz w:val="20"/>
                    </w:rPr>
                    <w:t xml:space="preserve">complète cet ensemble au potentiel de développement énorme ! Visite virtuelle ici : https://my.matterport.com/show/?m=Jr7h2viFuBs </w:t>
                    <w:br/>
                    <w:t xml:space="preserve">Les informations sur les risques auxquels ce bien est exposé sont disponibles sur le site Géorisques: www.georisques.gouv.fr </w:t>
                  </w:r>
                  <w:r>
                    <w:rPr>
                      <w:b/>
                      <w:bCs/>
                      <w:color w:val="ffffff" w:themeColor="background1"/>
                    </w:rPr>
                  </w:r>
                </w:p>
                <w:p>
                  <w:pPr>
                    <w:pStyle w:val="671"/>
                    <w:ind w:right="113"/>
                    <w:jc w:val="both"/>
                    <w:rPr>
                      <w:rFonts w:ascii="Montserrat" w:hAnsi="Montserrat" w:eastAsia="Century Gothic"/>
                      <w:b/>
                      <w:sz w:val="20"/>
                      <w:szCs w:val="32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szCs w:val="32"/>
                    </w:rPr>
                  </w:r>
                  <w:r/>
                </w:p>
                <w:tbl>
                  <w:tblPr>
                    <w:tblStyle w:val="683"/>
                    <w:tblW w:w="0" w:type="auto"/>
                    <w:tblInd w:w="1780" w:type="dxa"/>
                    <w:tblLook w:val="04A0" w:firstRow="1" w:lastRow="0" w:firstColumn="1" w:lastColumn="0" w:noHBand="0" w:noVBand="1"/>
                  </w:tblPr>
                  <w:tblGrid>
                    <w:gridCol w:w="4394"/>
                  </w:tblGrid>
                  <w:tr>
                    <w:trPr/>
                    <w:tc>
                      <w:tcPr>
                        <w:shd w:val="clear" w:color="auto" w:fill="323e4f" w:themeFill="text2" w:themeFillShade="BF"/>
                        <w:tcW w:w="4394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b w:val="0"/>
                            <w:color w:val="ffffff" w:themeColor="background1"/>
                            <w:sz w:val="36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color w:val="ffffff" w:themeColor="background1"/>
                            <w:sz w:val="36"/>
                            <w:lang w:val="fr-FR"/>
                          </w:rPr>
                          <w:t xml:space="preserve">Prix : 328 600 €*</w:t>
                        </w:r>
                        <w:r/>
                      </w:p>
                    </w:tc>
                  </w:tr>
                </w:tbl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color w:val="1f3864" w:themeColor="accent1" w:themeShade="80"/>
                      <w:sz w:val="16"/>
                      <w:szCs w:val="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1f3864" w:themeColor="accent1" w:themeShade="80"/>
                      <w:sz w:val="16"/>
                      <w:szCs w:val="6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  <w:t xml:space="preserve">* Honoraires à charge de l'acquéreur : 18 600 € TTC</w:t>
                  </w: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  <w:br/>
                    <w:t xml:space="preserve">Prix honoraires exclus :  310 000 €</w:t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r>
                  <w:r/>
                </w:p>
                <w:tbl>
                  <w:tblPr>
                    <w:tblW w:w="860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262"/>
                    <w:gridCol w:w="1134"/>
                    <w:gridCol w:w="3134"/>
                  </w:tblGrid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b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3120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5" name="17116706a0b799a9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3120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2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  <w:t xml:space="preserve">4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13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158115</wp:posOffset>
                                  </wp:positionH>
                                  <wp:positionV relativeFrom="paragraph">
                                    <wp:posOffset>113030</wp:posOffset>
                                  </wp:positionV>
                                  <wp:extent cx="363855" cy="363855"/>
                                  <wp:effectExtent l="0" t="0" r="0" b="0"/>
                                  <wp:wrapSquare wrapText="bothSides"/>
                                  <wp:docPr id="6" name="18176706a0b799aa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855" cy="363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6192;o:allowoverlap:true;o:allowincell:true;mso-position-horizontal-relative:text;margin-left:12.4pt;mso-position-horizontal:absolute;mso-position-vertical-relative:text;margin-top:8.9pt;mso-position-vertical:absolute;width:28.6pt;height:28.6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3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s.d'eau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s.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d.b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  <w:t xml:space="preserve">1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b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7" name="75236706a0b799ab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6" o:spid="_x0000_s6" type="#_x0000_t75" style="position:absolute;z-index:251659264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2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Superficie habitable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  <w:t xml:space="preserve">415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13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2336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0" t="0" r="0" b="0"/>
                                  <wp:wrapSquare wrapText="bothSides"/>
                                  <wp:docPr id="8" name="87256706a0b799ac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position:absolute;z-index:251662336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3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Superficie terrain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  <w:t xml:space="preserve">2,303 m²</w:t>
                        </w:r>
                        <w:r/>
                      </w:p>
                    </w:tc>
                  </w:tr>
                </w:tbl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6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3020" w:type="dxa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046480" cy="955040"/>
                            <wp:effectExtent l="0" t="0" r="0" b="0"/>
                            <wp:docPr id="9" name="Picture 1" descr="https://files.activimmo.com/storage/etiquettes/photo/dpe/dpe-energie-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46480" cy="955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82.4pt;height:75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br/>
                  </w:r>
                  <w:r>
                    <w:rPr>
                      <w:rFonts w:ascii="Montserrat" w:hAnsi="Montserrat" w:eastAsia="Century Gothic"/>
                      <w:sz w:val="14"/>
                      <w:lang w:val="fr-FR"/>
                    </w:rPr>
                    <w:br/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046480" cy="955040"/>
                            <wp:effectExtent l="0" t="0" r="0" b="0"/>
                            <wp:docPr id="10" name="Picture 1" descr="https://files.activimmo.com/storage/etiquettes/photo/dpe/dpe-ges-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46480" cy="955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82.4pt;height:75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4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4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1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1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16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6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228725" cy="1228725"/>
                            <wp:effectExtent l="0" t="0" r="0" b="0"/>
                            <wp:docPr id="11" name="Picture 1" descr="https://qrcode.kaywa.com/img.php?s=3&amp;d=http%3A%2F%2Fwww.chrisimmo.fr%2Findex.php%3Faction%3Ddetail%26nbien%3D6502131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%3A%2F%2Fwww.chrisimmo.fr%2Findex.php%3Faction%3Ddetail%26nbien%3D6502131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28725" cy="1228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96.8pt;height:96.8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71"/>
              <w:rPr>
                <w:rFonts w:ascii="Montserrat" w:hAnsi="Montserrat" w:eastAsia="Century Gothic"/>
                <w:sz w:val="2"/>
                <w:lang w:val="fr-FR"/>
              </w:rPr>
            </w:pPr>
            <w:r>
              <w:rPr>
                <w:rFonts w:ascii="Montserrat" w:hAnsi="Montserrat" w:eastAsia="Century Gothic"/>
                <w:sz w:val="2"/>
                <w:lang w:val="fr-FR"/>
              </w:rPr>
            </w:r>
            <w:r/>
          </w:p>
        </w:tc>
      </w:tr>
    </w:tbl>
    <w:p>
      <w:pPr>
        <w:pStyle w:val="671"/>
        <w:jc w:val="center"/>
        <w:rPr>
          <w:rFonts w:ascii="Montserrat" w:hAnsi="Montserrat" w:eastAsia="Century Gothic"/>
          <w:color w:val="ffffff"/>
          <w:sz w:val="4"/>
          <w:szCs w:val="22"/>
          <w:lang w:val="fr-FR"/>
        </w:rPr>
      </w:pPr>
      <w:r>
        <w:rPr>
          <w:rFonts w:ascii="Montserrat" w:hAnsi="Montserrat" w:eastAsia="Century Gothic"/>
          <w:color w:val="ffffff"/>
          <w:sz w:val="4"/>
          <w:szCs w:val="2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42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671"/>
            <w:jc w:val="center"/>
            <w:rPr>
              <w:rFonts w:ascii="Montserrat" w:hAnsi="Montserrat" w:eastAsia="Century Gothic"/>
              <w:color w:val="ffffff"/>
              <w:sz w:val="20"/>
              <w:szCs w:val="18"/>
            </w:rPr>
          </w:pPr>
          <w:r>
            <w:rPr>
              <w:rFonts w:ascii="Montserrat" w:hAnsi="Montserrat" w:eastAsia="Century Gothic"/>
              <w:b/>
              <w:color w:val="ffffff"/>
              <w:sz w:val="20"/>
              <w:szCs w:val="18"/>
            </w:rPr>
            <w:t xml:space="preserve">Chris'Immo </w:t>
          </w:r>
          <w:r>
            <w:rPr>
              <w:rFonts w:ascii="Montserrat" w:hAnsi="Montserrat" w:eastAsia="Century Gothic"/>
              <w:color w:val="ffffff"/>
              <w:sz w:val="20"/>
              <w:szCs w:val="18"/>
            </w:rPr>
            <w:t xml:space="preserve">- 25 rue de la Balme - 46500GRAMAT - Tel: 0565381137 </w:t>
          </w:r>
          <w:r/>
        </w:p>
        <w:p>
          <w:pPr>
            <w:pStyle w:val="671"/>
            <w:jc w:val="center"/>
            <w:rPr>
              <w:rFonts w:ascii="Montserrat" w:hAnsi="Montserrat" w:eastAsia="Century Gothic"/>
              <w:color w:val="ffffff"/>
              <w:sz w:val="20"/>
              <w:szCs w:val="18"/>
              <w:lang w:val="fr-FR"/>
            </w:rPr>
          </w:pPr>
          <w:r>
            <w:rPr>
              <w:rFonts w:ascii="Montserrat" w:hAnsi="Montserrat" w:eastAsia="Century Gothic"/>
              <w:color w:val="ffffff"/>
              <w:sz w:val="20"/>
              <w:szCs w:val="18"/>
              <w:lang w:val="fr-FR"/>
            </w:rPr>
            <w:t xml:space="preserve">Retrouvez tous nos biens sur http://www.chrisimmo.fr</w:t>
          </w:r>
          <w:r/>
        </w:p>
      </w:tc>
    </w:tr>
  </w:tbl>
  <w:p>
    <w:pPr>
      <w:pStyle w:val="671"/>
      <w:rPr>
        <w:rFonts w:ascii="Century Gothic" w:hAnsi="Century Gothic" w:eastAsia="Century Gothic"/>
        <w:color w:val="ffffff"/>
        <w:sz w:val="22"/>
        <w:lang w:val="fr-FR"/>
      </w:rPr>
    </w:pPr>
    <w:r>
      <w:rPr>
        <w:rFonts w:ascii="Century Gothic" w:hAnsi="Century Gothic" w:eastAsia="Century Gothic"/>
        <w:color w:val="ffffff"/>
        <w:sz w:val="22"/>
        <w:lang w:val="fr-FR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7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7"/>
    <w:next w:val="66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7"/>
    <w:next w:val="66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7"/>
    <w:next w:val="66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7"/>
    <w:next w:val="66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7"/>
    <w:next w:val="66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7"/>
    <w:next w:val="66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7"/>
    <w:next w:val="66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7"/>
    <w:next w:val="66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7"/>
    <w:next w:val="66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7"/>
    <w:next w:val="66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8"/>
    <w:link w:val="33"/>
    <w:uiPriority w:val="10"/>
    <w:rPr>
      <w:sz w:val="48"/>
      <w:szCs w:val="48"/>
    </w:rPr>
  </w:style>
  <w:style w:type="paragraph" w:styleId="35">
    <w:name w:val="Subtitle"/>
    <w:basedOn w:val="667"/>
    <w:next w:val="66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8"/>
    <w:link w:val="35"/>
    <w:uiPriority w:val="11"/>
    <w:rPr>
      <w:sz w:val="24"/>
      <w:szCs w:val="24"/>
    </w:rPr>
  </w:style>
  <w:style w:type="paragraph" w:styleId="37">
    <w:name w:val="Quote"/>
    <w:basedOn w:val="667"/>
    <w:next w:val="66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7"/>
    <w:next w:val="66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8"/>
    <w:link w:val="678"/>
    <w:uiPriority w:val="99"/>
  </w:style>
  <w:style w:type="character" w:styleId="44">
    <w:name w:val="Footer Char"/>
    <w:basedOn w:val="668"/>
    <w:link w:val="680"/>
    <w:uiPriority w:val="99"/>
  </w:style>
  <w:style w:type="paragraph" w:styleId="45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0"/>
    <w:uiPriority w:val="99"/>
  </w:style>
  <w:style w:type="table" w:styleId="48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8"/>
    <w:uiPriority w:val="99"/>
    <w:unhideWhenUsed/>
    <w:rPr>
      <w:vertAlign w:val="superscript"/>
    </w:rPr>
  </w:style>
  <w:style w:type="paragraph" w:styleId="177">
    <w:name w:val="endnote text"/>
    <w:basedOn w:val="66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8"/>
    <w:uiPriority w:val="99"/>
    <w:semiHidden/>
    <w:unhideWhenUsed/>
    <w:rPr>
      <w:vertAlign w:val="superscript"/>
    </w:rPr>
  </w:style>
  <w:style w:type="paragraph" w:styleId="180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72" w:customStyle="1">
    <w:name w:val="Titre arial 14 pts gras"/>
    <w:basedOn w:val="667"/>
    <w:qFormat/>
    <w:rPr>
      <w:b/>
      <w:sz w:val="28"/>
    </w:rPr>
  </w:style>
  <w:style w:type="paragraph" w:styleId="673" w:customStyle="1">
    <w:name w:val="Détail"/>
    <w:basedOn w:val="667"/>
    <w:qFormat/>
  </w:style>
  <w:style w:type="paragraph" w:styleId="674" w:customStyle="1">
    <w:name w:val="Type de détail"/>
    <w:basedOn w:val="667"/>
    <w:next w:val="673"/>
    <w:qFormat/>
    <w:rPr>
      <w:b/>
      <w:u w:val="single"/>
    </w:rPr>
  </w:style>
  <w:style w:type="paragraph" w:styleId="675" w:customStyle="1">
    <w:name w:val="Enumeration arial 10 pts"/>
    <w:basedOn w:val="667"/>
    <w:qFormat/>
    <w:pPr>
      <w:numPr>
        <w:numId w:val="1"/>
      </w:numPr>
    </w:pPr>
  </w:style>
  <w:style w:type="paragraph" w:styleId="676" w:customStyle="1">
    <w:name w:val="align droite 2cm"/>
    <w:basedOn w:val="667"/>
    <w:qFormat/>
  </w:style>
  <w:style w:type="paragraph" w:styleId="677" w:customStyle="1">
    <w:name w:val="Adresse"/>
    <w:basedOn w:val="667"/>
    <w:qFormat/>
    <w:pPr>
      <w:ind w:left="5103"/>
    </w:pPr>
  </w:style>
  <w:style w:type="paragraph" w:styleId="678">
    <w:name w:val="Header"/>
    <w:basedOn w:val="667"/>
    <w:link w:val="679"/>
    <w:pPr>
      <w:tabs>
        <w:tab w:val="center" w:pos="4703" w:leader="none"/>
        <w:tab w:val="right" w:pos="9406" w:leader="none"/>
      </w:tabs>
    </w:pPr>
  </w:style>
  <w:style w:type="character" w:styleId="679" w:customStyle="1">
    <w:name w:val="En-tête Car"/>
    <w:basedOn w:val="668"/>
    <w:link w:val="678"/>
    <w:rPr>
      <w:rFonts w:hAnsi="Arial" w:eastAsia="Arial"/>
      <w:sz w:val="20"/>
    </w:rPr>
  </w:style>
  <w:style w:type="paragraph" w:styleId="680">
    <w:name w:val="Footer"/>
    <w:basedOn w:val="667"/>
    <w:link w:val="681"/>
    <w:pPr>
      <w:tabs>
        <w:tab w:val="center" w:pos="4703" w:leader="none"/>
        <w:tab w:val="right" w:pos="9406" w:leader="none"/>
      </w:tabs>
    </w:pPr>
  </w:style>
  <w:style w:type="character" w:styleId="681" w:customStyle="1">
    <w:name w:val="Pied de page Car"/>
    <w:basedOn w:val="668"/>
    <w:link w:val="680"/>
    <w:rPr>
      <w:rFonts w:hAnsi="Arial" w:eastAsia="Arial"/>
      <w:sz w:val="20"/>
    </w:rPr>
  </w:style>
  <w:style w:type="table" w:styleId="682">
    <w:name w:val="Table Grid"/>
    <w:basedOn w:val="66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3">
    <w:name w:val="Plain Table 1"/>
    <w:basedOn w:val="669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band1Horz">
      <w:tcPr>
        <w:shd w:val="clear" w:color="auto" w:fill="f2f2f2" w:themeFill="background1" w:themeFillShade="F2"/>
      </w:tcPr>
    </w:tblStylePr>
    <w:tblStylePr w:type="band1Vert">
      <w:tcPr>
        <w:shd w:val="clear" w:color="auto" w:fill="f2f2f2" w:themeFill="background1" w:themeFillShade="F2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BFBFBF" w:themeColor="background1" w:themeShade="BF" w:sz="4" w:space="0"/>
        </w:tcBorders>
      </w:tcPr>
    </w:tblStylePr>
  </w:style>
  <w:style w:type="character" w:styleId="684">
    <w:name w:val="Default Paragraph Font PHPDOCX"/>
    <w:uiPriority w:val="1"/>
    <w:semiHidden/>
    <w:unhideWhenUsed/>
  </w:style>
  <w:style w:type="paragraph" w:styleId="685">
    <w:name w:val="List Paragraph PHPDOCX"/>
    <w:basedOn w:val="667"/>
    <w:uiPriority w:val="34"/>
    <w:qFormat/>
    <w:pPr>
      <w:contextualSpacing/>
      <w:ind w:left="720"/>
    </w:pPr>
  </w:style>
  <w:style w:type="paragraph" w:styleId="686">
    <w:name w:val="Title PHPDOCX"/>
    <w:basedOn w:val="667"/>
    <w:next w:val="667"/>
    <w:link w:val="687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7" w:customStyle="1">
    <w:name w:val="Title Car PHPDOCX"/>
    <w:basedOn w:val="684"/>
    <w:link w:val="68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8">
    <w:name w:val="Subtitle PHPDOCX"/>
    <w:basedOn w:val="667"/>
    <w:next w:val="667"/>
    <w:link w:val="689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9" w:customStyle="1">
    <w:name w:val="Subtitle Car PHPDOCX"/>
    <w:basedOn w:val="684"/>
    <w:link w:val="68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2">
    <w:name w:val="annotation reference PHPDOCX"/>
    <w:basedOn w:val="684"/>
    <w:uiPriority w:val="99"/>
    <w:semiHidden/>
    <w:unhideWhenUsed/>
    <w:rPr>
      <w:sz w:val="16"/>
      <w:szCs w:val="16"/>
    </w:rPr>
  </w:style>
  <w:style w:type="paragraph" w:styleId="693">
    <w:name w:val="annotation text PHPDOCX"/>
    <w:basedOn w:val="667"/>
    <w:link w:val="69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4" w:customStyle="1">
    <w:name w:val="Comment Text Char PHPDOCX"/>
    <w:basedOn w:val="684"/>
    <w:link w:val="693"/>
    <w:uiPriority w:val="99"/>
    <w:semiHidden/>
    <w:rPr>
      <w:sz w:val="20"/>
      <w:szCs w:val="20"/>
    </w:rPr>
  </w:style>
  <w:style w:type="paragraph" w:styleId="695">
    <w:name w:val="annotation subject PHPDOCX"/>
    <w:basedOn w:val="693"/>
    <w:next w:val="693"/>
    <w:link w:val="696"/>
    <w:uiPriority w:val="99"/>
    <w:semiHidden/>
    <w:unhideWhenUsed/>
    <w:rPr>
      <w:b/>
      <w:bCs/>
    </w:rPr>
  </w:style>
  <w:style w:type="character" w:styleId="696" w:customStyle="1">
    <w:name w:val="Comment Subject Char PHPDOCX"/>
    <w:basedOn w:val="694"/>
    <w:link w:val="695"/>
    <w:uiPriority w:val="99"/>
    <w:semiHidden/>
    <w:rPr>
      <w:b/>
      <w:bCs/>
      <w:sz w:val="20"/>
      <w:szCs w:val="20"/>
    </w:rPr>
  </w:style>
  <w:style w:type="paragraph" w:styleId="697">
    <w:name w:val="Balloon Text PHPDOCX"/>
    <w:basedOn w:val="667"/>
    <w:link w:val="6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8" w:customStyle="1">
    <w:name w:val="Balloon Text Char PHPDOCX"/>
    <w:basedOn w:val="684"/>
    <w:link w:val="697"/>
    <w:uiPriority w:val="99"/>
    <w:semiHidden/>
    <w:rPr>
      <w:rFonts w:ascii="Tahoma" w:hAnsi="Tahoma" w:cs="Tahoma"/>
      <w:sz w:val="16"/>
      <w:szCs w:val="16"/>
    </w:rPr>
  </w:style>
  <w:style w:type="paragraph" w:styleId="699">
    <w:name w:val="footnote Text PHPDOCX"/>
    <w:basedOn w:val="667"/>
    <w:link w:val="70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0" w:customStyle="1">
    <w:name w:val="footnote Text Car PHPDOCX"/>
    <w:basedOn w:val="684"/>
    <w:link w:val="699"/>
    <w:uiPriority w:val="99"/>
    <w:semiHidden/>
    <w:rPr>
      <w:sz w:val="20"/>
      <w:szCs w:val="20"/>
    </w:rPr>
  </w:style>
  <w:style w:type="character" w:styleId="701">
    <w:name w:val="footnote Reference PHPDOCX"/>
    <w:basedOn w:val="684"/>
    <w:uiPriority w:val="99"/>
    <w:semiHidden/>
    <w:unhideWhenUsed/>
    <w:rPr>
      <w:vertAlign w:val="superscript"/>
    </w:rPr>
  </w:style>
  <w:style w:type="paragraph" w:styleId="702">
    <w:name w:val="endnote Text PHPDOCX"/>
    <w:basedOn w:val="667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endnote Text Car PHPDOCX"/>
    <w:basedOn w:val="684"/>
    <w:link w:val="702"/>
    <w:uiPriority w:val="99"/>
    <w:semiHidden/>
    <w:rPr>
      <w:sz w:val="20"/>
      <w:szCs w:val="20"/>
    </w:rPr>
  </w:style>
  <w:style w:type="character" w:styleId="704">
    <w:name w:val="endnote Reference PHPDOCX"/>
    <w:basedOn w:val="68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image" Target="media/image8.jpg"/><Relationship Id="rId18" Type="http://schemas.openxmlformats.org/officeDocument/2006/relationships/image" Target="media/image9.jpg"/><Relationship Id="rId19" Type="http://schemas.openxmlformats.org/officeDocument/2006/relationships/image" Target="media/image10.jpg"/><Relationship Id="rId20" Type="http://schemas.openxmlformats.org/officeDocument/2006/relationships/image" Target="media/image1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allaich2</cp:lastModifiedBy>
  <cp:revision>27</cp:revision>
  <dcterms:created xsi:type="dcterms:W3CDTF">2023-03-29T11:32:00Z</dcterms:created>
  <dcterms:modified xsi:type="dcterms:W3CDTF">2024-10-09T15:29:40Z</dcterms:modified>
</cp:coreProperties>
</file>