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Tahoma" w:hAnsi="Tahoma" w:eastAsia="Tahoma"/>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381"/>
        <w:gridCol w:w="11168"/>
        <w:gridCol w:w="2891"/>
      </w:tblGrid>
      <w:tr>
        <w:tc>
          <w:tcPr>
            <w:tcW w:w="2381" w:type="dxa"/>
            <w:shd w:val="clear" w:fill="ADCB53"/>
            <w:vAlign w:val="center"/>
          </w:tcPr>
          <w:p>
            <w:pPr>
              <w:pStyle w:val="[Normal]"/>
              <w:jc w:val="center"/>
              <w:rPr>
                <w:rFonts w:ascii="Tahoma" w:hAnsi="Tahoma" w:eastAsia="Tahoma"/>
                <w:b w:val="on"/>
                <w:sz w:val="14"/>
              </w:rPr>
            </w:pPr>
            <w:r>
              <w:rPr>
                <w:rFonts w:ascii="Tahoma" w:hAnsi="Tahoma" w:eastAsia="Tahoma"/>
              </w:rPr>
              <w:t xml:space="preserve">GRA1741</w:t>
            </w:r>
          </w:p>
        </w:tc>
        <w:tc>
          <w:tcPr>
            <w:tcW w:w="11168" w:type="dxa"/>
            <w:shd w:val="clear" w:fill="ADCB53"/>
            <w:vAlign w:val="center"/>
          </w:tcPr>
          <w:p>
            <w:pPr>
              <w:pStyle w:val="[Normal]"/>
              <w:jc w:val="center"/>
              <w:rPr>
                <w:rFonts w:ascii="Tahoma" w:hAnsi="Tahoma" w:eastAsia="Tahoma"/>
                <w:b w:val="on"/>
                <w:sz w:val="36"/>
              </w:rPr>
            </w:pPr>
            <w:r>
              <w:rPr>
                <w:rFonts w:ascii="Tahoma" w:hAnsi="Tahoma" w:eastAsia="Tahoma"/>
                <w:b w:val="on"/>
                <w:sz w:val="36"/>
              </w:rPr>
              <w:t xml:space="preserve">A vendre secteur Gramat, proche sites touristiques majeurs, ensemble quercynois, 4 chambres, terrain 1 515 m² avec piscine et dépendances</w:t>
            </w:r>
          </w:p>
        </w:tc>
        <w:tc>
          <w:tcPr>
            <w:tcW w:w="2891" w:type="dxa"/>
            <w:shd w:val="clear" w:fill="ADCB53"/>
            <w:vAlign w:val="center"/>
          </w:tcPr>
          <w:p>
            <w:pPr>
              <w:pStyle w:val="[Normal]"/>
              <w:ind w:right="113"/>
              <w:jc w:val="center"/>
              <w:rPr>
                <w:rFonts w:ascii="Tahoma" w:hAnsi="Tahoma" w:eastAsia="Tahoma"/>
                <w:b w:val="on"/>
                <w:sz w:val="36"/>
              </w:rPr>
            </w:pPr>
            <w:r>
              <w:rPr>
                <w:rFonts w:ascii="Tahoma" w:hAnsi="Tahoma" w:eastAsia="Tahoma"/>
              </w:rPr>
              <w:t xml:space="preserve">Région GRAMAT</w:t>
            </w:r>
          </w:p>
        </w:tc>
      </w:tr>
    </w:tbl>
    <w:p>
      <w:pPr>
        <w:pStyle w:val="[Normal]"/>
        <w:jc w:val="center"/>
        <w:rPr>
          <w:rFonts w:ascii="Tahoma" w:hAnsi="Tahoma" w:eastAsia="Tahoma"/>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196"/>
        <w:gridCol w:w="5273"/>
      </w:tblGrid>
      <w:tr>
        <w:tc>
          <w:tcPr>
            <w:tcW w:w="11196" w:type="dxa"/>
            <w:shd w:val="clear" w:fill="auto"/>
            <w:vAlign w:val="center"/>
          </w:tcPr>
          <w:p>
            <w:pPr>
              <w:pStyle w:val="[Normal]"/>
              <w:jc w:val="center"/>
              <w:rPr>
                <w:rFonts w:ascii="Tahoma" w:hAnsi="Tahoma" w:eastAsia="Tahoma"/>
              </w:rPr>
            </w:pPr>
            <w:r>
              <w:rPr>
                <w:rFonts w:ascii="Tahoma" w:hAnsi="Tahoma" w:eastAsia="Tahoma"/>
              </w:rPr>
              <w:t xml:space="preserve"/>
            </w:r>
            <w:r>
              <w:rPr>
                <w:noProof/>
              </w:rPr>
              <w:drawing>
                <wp:inline distT="0" distB="0" distL="0" distR="0">
                  <wp:extent cx="6810375" cy="5048250"/>
                  <wp:effectExtent l="0" t="0" r="0" b="0"/>
                  <wp:docPr id="539288401" name="Picture 1" descr="https://gildc.activimmo.ovh/pic/715x530/08gildc6502937p1766fc0ba57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715x530/08gildc6502937p1766fc0ba575941.jpg"/>
                          <pic:cNvPicPr/>
                        </pic:nvPicPr>
                        <pic:blipFill>
                          <a:blip r:embed="rId52509473" cstate="print"/>
                          <a:stretch>
                            <a:fillRect/>
                          </a:stretch>
                        </pic:blipFill>
                        <pic:spPr>
                          <a:xfrm>
                            <a:off x="0" y="0"/>
                            <a:ext cx="6810375" cy="5048250"/>
                          </a:xfrm>
                          <a:prstGeom prst="rect">
                            <a:avLst/>
                          </a:prstGeom>
                        </pic:spPr>
                      </pic:pic>
                    </a:graphicData>
                  </a:graphic>
                </wp:inline>
              </w:drawing>
            </w:r>
            <w:r>
              <w:rPr>
                <w:rFonts w:ascii="Tahoma" w:hAnsi="Tahoma" w:eastAsia="Tahoma"/>
              </w:rPr>
              <w:t xml:space="preserve"/>
            </w:r>
          </w:p>
        </w:tc>
        <w:tc>
          <w:tcPr>
            <w:tcW w:w="5273" w:type="dxa"/>
            <w:shd w:val="clear" w:fill="auto"/>
            <w:vAlign w:val="center"/>
          </w:tcPr>
          <w:p>
            <w:pPr>
              <w:pStyle w:val="[Normal]"/>
              <w:tabs>
                <w:tab w:val="clear" w:pos="1134"/>
                <w:tab w:val="clear" w:pos="2268"/>
                <w:tab w:val="clear" w:pos="3402"/>
              </w:tabs>
              <w:jc w:val="center"/>
              <w:rPr>
                <w:rFonts w:ascii="Tahoma" w:hAnsi="Tahoma" w:eastAsia="Tahoma"/>
                <w:sz w:val="12"/>
              </w:rPr>
            </w:pPr>
            <w:r>
              <w:rPr>
                <w:rFonts w:ascii="Tahoma" w:hAnsi="Tahoma" w:eastAsia="Tahoma"/>
              </w:rPr>
              <w:t xml:space="preserve"/>
            </w:r>
            <w:r>
              <w:rPr>
                <w:noProof/>
              </w:rPr>
              <w:drawing>
                <wp:inline distT="0" distB="0" distL="0" distR="0">
                  <wp:extent cx="3238500" cy="2619375"/>
                  <wp:effectExtent l="0" t="0" r="0" b="0"/>
                  <wp:docPr id="81947039" name="Picture 1" descr="https://gildc.activimmo.ovh/pic/340x275/08gildc6502937p366fc0b9dacb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40x275/08gildc6502937p366fc0b9dacb82.jpg"/>
                          <pic:cNvPicPr/>
                        </pic:nvPicPr>
                        <pic:blipFill>
                          <a:blip r:embed="rId52509474" cstate="print"/>
                          <a:stretch>
                            <a:fillRect/>
                          </a:stretch>
                        </pic:blipFill>
                        <pic:spPr>
                          <a:xfrm>
                            <a:off x="0" y="0"/>
                            <a:ext cx="3238500" cy="2619375"/>
                          </a:xfrm>
                          <a:prstGeom prst="rect">
                            <a:avLst/>
                          </a:prstGeom>
                        </pic:spPr>
                      </pic:pic>
                    </a:graphicData>
                  </a:graphic>
                </wp:inline>
              </w:drawing>
            </w:r>
            <w:r>
              <w:rPr>
                <w:rFonts w:ascii="Tahoma" w:hAnsi="Tahoma" w:eastAsia="Tahoma"/>
              </w:rPr>
              <w:t xml:space="preserve"/>
            </w:r>
          </w:p>
          <w:p>
            <w:pPr>
              <w:pStyle w:val="[Normal]"/>
              <w:tabs>
                <w:tab w:val="clear" w:pos="1134"/>
                <w:tab w:val="clear" w:pos="2268"/>
                <w:tab w:val="clear" w:pos="3402"/>
              </w:tabs>
              <w:jc w:val="center"/>
              <w:rPr>
                <w:rFonts w:ascii="Tahoma" w:hAnsi="Tahoma" w:eastAsia="Tahoma"/>
              </w:rPr>
            </w:pPr>
            <w:r>
              <w:rPr>
                <w:rFonts w:ascii="Tahoma" w:hAnsi="Tahoma" w:eastAsia="Tahoma"/>
              </w:rPr>
              <w:t xml:space="preserve"/>
            </w:r>
            <w:r>
              <w:rPr>
                <w:noProof/>
              </w:rPr>
              <w:drawing>
                <wp:inline distT="0" distB="0" distL="0" distR="0">
                  <wp:extent cx="3238500" cy="2619375"/>
                  <wp:effectExtent l="0" t="0" r="0" b="0"/>
                  <wp:docPr id="42700954" name="Picture 1" descr="https://gildc.activimmo.ovh/pic/340x275/08gildc6502937p1966fc0ba68c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40x275/08gildc6502937p1966fc0ba68c340.jpg"/>
                          <pic:cNvPicPr/>
                        </pic:nvPicPr>
                        <pic:blipFill>
                          <a:blip r:embed="rId52509475" cstate="print"/>
                          <a:stretch>
                            <a:fillRect/>
                          </a:stretch>
                        </pic:blipFill>
                        <pic:spPr>
                          <a:xfrm>
                            <a:off x="0" y="0"/>
                            <a:ext cx="3238500" cy="2619375"/>
                          </a:xfrm>
                          <a:prstGeom prst="rect">
                            <a:avLst/>
                          </a:prstGeom>
                        </pic:spPr>
                      </pic:pic>
                    </a:graphicData>
                  </a:graphic>
                </wp:inline>
              </w:drawing>
            </w:r>
            <w:r>
              <w:rPr>
                <w:rFonts w:ascii="Tahoma" w:hAnsi="Tahoma" w:eastAsia="Tahoma"/>
              </w:rPr>
              <w:t xml:space="preserve"/>
            </w:r>
          </w:p>
        </w:tc>
      </w:tr>
    </w:tbl>
    <w:p>
      <w:pPr>
        <w:pStyle w:val="[Normal]"/>
        <w:rPr>
          <w:rFonts w:ascii="Tahoma" w:hAnsi="Tahoma" w:eastAsia="Tahoma"/>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496"/>
        <w:gridCol w:w="13973"/>
      </w:tblGrid>
      <w:tr>
        <w:tc>
          <w:tcPr>
            <w:tcW w:w="2496" w:type="dxa"/>
            <w:tcBorders>
              <w:bottom w:val="nil"/>
            </w:tcBorders>
            <w:shd w:val="clear" w:fill="auto"/>
            <w:vAlign w:val="center"/>
          </w:tcPr>
          <w:p>
            <w:pPr>
              <w:pStyle w:val="[Normal]"/>
              <w:rPr>
                <w:rFonts w:ascii="Tahoma" w:hAnsi="Tahoma" w:eastAsia="Tahoma"/>
              </w:rPr>
            </w:pPr>
            <w:r>
              <w:rPr>
                <w:rFonts w:ascii="Tahoma" w:hAnsi="Tahoma" w:eastAsia="Tahoma"/>
              </w:rPr>
              <w:t xml:space="preserve"/>
            </w:r>
            <w:r>
              <w:rPr>
                <w:noProof/>
              </w:rPr>
              <w:drawing>
                <wp:inline distT="0" distB="0" distL="0" distR="0">
                  <wp:extent cx="2143125" cy="2143125"/>
                  <wp:effectExtent l="0" t="0" r="0" b="0"/>
                  <wp:docPr id="180748858" name="Picture 1" descr="https://dpe.files.activimmo.com/elan?dpe=127&amp;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27&amp;ges=4"/>
                          <pic:cNvPicPr/>
                        </pic:nvPicPr>
                        <pic:blipFill>
                          <a:blip r:embed="rId52509476" cstate="print"/>
                          <a:stretch>
                            <a:fillRect/>
                          </a:stretch>
                        </pic:blipFill>
                        <pic:spPr>
                          <a:xfrm>
                            <a:off x="0" y="0"/>
                            <a:ext cx="2143125" cy="2143125"/>
                          </a:xfrm>
                          <a:prstGeom prst="rect">
                            <a:avLst/>
                          </a:prstGeom>
                        </pic:spPr>
                      </pic:pic>
                    </a:graphicData>
                  </a:graphic>
                </wp:inline>
              </w:drawing>
            </w:r>
            <w:r>
              <w:rPr>
                <w:rFonts w:ascii="Tahoma" w:hAnsi="Tahoma" w:eastAsia="Tahoma"/>
              </w:rPr>
              <w:t xml:space="preserve"/>
            </w:r>
          </w:p>
        </w:tc>
        <w:tc>
          <w:tcPr>
            <w:tcW w:w="13973" w:type="dxa"/>
            <w:tcBorders>
              <w:bottom w:val="nil"/>
            </w:tcBorders>
            <w:shd w:val="clear" w:fill="auto"/>
            <w:vAlign w:val="center"/>
          </w:tcPr>
          <w:p>
            <w:pPr>
              <w:pStyle w:val="[Normal]"/>
              <w:tabs>
                <w:tab w:val="left" w:pos="177"/>
                <w:tab w:val="clear" w:pos="1134"/>
              </w:tabs>
              <w:jc w:val="center"/>
              <w:rPr>
                <w:rFonts w:ascii="Tahoma" w:hAnsi="Tahoma" w:eastAsia="Tahoma"/>
                <w:b w:val="on"/>
              </w:rPr>
            </w:pPr>
            <w:r>
              <w:rPr>
                <w:rFonts w:ascii="Tahoma" w:hAnsi="Tahoma" w:eastAsia="Tahoma"/>
                <w:b w:val="on"/>
                <w:sz w:val="28"/>
              </w:rPr>
              <w:t xml:space="preserve">Ensemble immobilier ancien en pierres composé d’une maison d’habitation de type quercynois rénovée en 1983 ( double vitrages et volets roulants en 2007, géothermie eau / eau en 2012, climatisation étage en 2021, toiture en 2023) flanquée d’une extension réalisée en 2022, d’une grangette à usage de stockage avec cuisine d’été en appentis, d’une terrasse couverte et de deux abris de jardin (un bois et un pierre). La maison d’habitation : en rez-de-chaussée : entrée, couloir et dégagement (extension) desservant une chambre (ext.), une pièce à vivre avec kitchenette ouverte,  aménagée et équipée (ext.), une salle d’eau avec dressing / buanderie attenants (ext.), 201une vaste pièce à vivre avec cheminée et cuisine ouverte aménagée et équipée et deux  WC  avec lave-mains  ; à l’étage : palier et couloir avec nombreux rangements desservant trois chambres, une salle d’eau et un WC. L’ensemble est implanté sur un terrain plat, clos et paysagé agrémenté d’une piscine au sel chauffée (2016).  Rénovations et prestations de qualité dans un environnement calme et préservé.  </w:t>
              <w:br/>
              <w:t xml:space="preserve">Les informations sur les risques auxquels ce bien est exposé sont disponibles sur le site Géorisques: www.georisques.gouv.fr </w:t>
            </w:r>
          </w:p>
        </w:tc>
      </w:tr>
    </w:tbl>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90"/>
        <w:gridCol w:w="10632"/>
        <w:gridCol w:w="3147"/>
      </w:tblGrid>
      <w:tr>
        <w:tc>
          <w:tcPr>
            <w:tcW w:w="2690" w:type="dxa"/>
            <w:tcBorders>
              <w:top w:val="nil"/>
            </w:tcBorders>
            <w:shd w:val="clear" w:fill="000000"/>
            <w:vAlign w:val="center"/>
          </w:tcPr>
          <w:p>
            <w:pPr>
              <w:pStyle w:val="[Normal]"/>
              <w:jc w:val="center"/>
              <w:rPr>
                <w:rFonts w:ascii="Tahoma" w:hAnsi="Tahoma" w:eastAsia="Tahoma"/>
                <w:b w:val="on"/>
                <w:sz w:val="14"/>
              </w:rPr>
            </w:pPr>
            <w:r>
              <w:rPr>
                <w:rFonts w:ascii="Tahoma" w:hAnsi="Tahoma" w:eastAsia="Tahoma"/>
                <w:color w:val="FFFFFF"/>
                <w:sz w:val="20"/>
              </w:rPr>
              <w:t xml:space="preserve">Honoraires:   TTC</w:t>
            </w:r>
          </w:p>
        </w:tc>
        <w:tc>
          <w:tcPr>
            <w:tcW w:w="10632" w:type="dxa"/>
            <w:tcBorders>
              <w:top w:val="nil"/>
            </w:tcBorders>
            <w:shd w:val="clear" w:fill="ADCB53"/>
            <w:vAlign w:val="center"/>
          </w:tcPr>
          <w:p>
            <w:pPr>
              <w:pStyle w:val="[Normal]"/>
              <w:jc w:val="center"/>
              <w:rPr>
                <w:rFonts w:ascii="Tahoma" w:hAnsi="Tahoma" w:eastAsia="Tahoma"/>
                <w:b w:val="on"/>
                <w:sz w:val="40"/>
              </w:rPr>
            </w:pPr>
            <w:r>
              <w:rPr>
                <w:rFonts w:ascii="Tahoma" w:hAnsi="Tahoma" w:eastAsia="Tahoma"/>
                <w:b w:val="on"/>
              </w:rPr>
              <w:t xml:space="preserve">PRIX HONORAIRES INCLUS:</w:t>
            </w:r>
            <w:r>
              <w:rPr>
                <w:rFonts w:ascii="Tahoma" w:hAnsi="Tahoma" w:eastAsia="Tahoma"/>
                <w:b w:val="on"/>
                <w:sz w:val="36"/>
              </w:rPr>
              <w:t xml:space="preserve"> 380 100 €</w:t>
            </w:r>
          </w:p>
          <w:p>
            <w:pPr>
              <w:pStyle w:val="[Normal]"/>
              <w:jc w:val="center"/>
              <w:rPr>
                <w:rFonts w:ascii="Tahoma" w:hAnsi="Tahoma" w:eastAsia="Tahoma"/>
                <w:b w:val="on"/>
                <w:sz w:val="14"/>
              </w:rPr>
            </w:pPr>
            <w:r>
              <w:rPr>
                <w:rFonts w:ascii="Tahoma" w:hAnsi="Tahoma" w:eastAsia="Tahoma"/>
                <w:b w:val="on"/>
                <w:sz w:val="40"/>
              </w:rPr>
              <w:t xml:space="preserve"/>
            </w:r>
          </w:p>
        </w:tc>
        <w:tc>
          <w:tcPr>
            <w:tcW w:w="3147" w:type="dxa"/>
            <w:tcBorders>
              <w:top w:val="nil"/>
            </w:tcBorders>
            <w:shd w:val="clear" w:fill="000000"/>
            <w:vAlign w:val="center"/>
          </w:tcPr>
          <w:p>
            <w:pPr>
              <w:pStyle w:val="[Normal]"/>
              <w:jc w:val="center"/>
              <w:rPr>
                <w:rFonts w:ascii="Tahoma" w:hAnsi="Tahoma" w:eastAsia="Tahoma"/>
                <w:b w:val="on"/>
                <w:sz w:val="14"/>
              </w:rPr>
            </w:pPr>
            <w:r>
              <w:rPr>
                <w:rFonts w:ascii="Tahoma" w:hAnsi="Tahoma" w:eastAsia="Tahoma"/>
                <w:color w:val="FFFFFF"/>
                <w:sz w:val="20"/>
              </w:rPr>
              <w:t xml:space="preserve">Prix hors honoraires d'agence:  362 000 €</w:t>
            </w:r>
          </w:p>
        </w:tc>
      </w:tr>
    </w:tbl>
    <w:sectPr xmlns:w="http://schemas.openxmlformats.org/wordprocessingml/2006/main">
      <w:pgSz w:w="16838" w:h="11906" w:orient="landscape"/>
      <w:pgMar w:top="283" w:right="170" w:bottom="283" w:left="56" w:header="720" w:footer="720"/>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Tahoma">
    <w:charset w:val="00"/>
    <w:family w:val="swiss"/>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w:abstractNum w:abstractNumId="17693">
    <w:multiLevelType w:val="hybridMultilevel"/>
    <w:lvl w:ilvl="0" w:tplc="36576977">
      <w:start w:val="1"/>
      <w:numFmt w:val="decimal"/>
      <w:lvlText w:val="%1."/>
      <w:lvlJc w:val="left"/>
      <w:pPr>
        <w:ind w:left="720" w:hanging="360"/>
      </w:pPr>
    </w:lvl>
    <w:lvl w:ilvl="1" w:tplc="36576977" w:tentative="1">
      <w:start w:val="1"/>
      <w:numFmt w:val="lowerLetter"/>
      <w:lvlText w:val="%2."/>
      <w:lvlJc w:val="left"/>
      <w:pPr>
        <w:ind w:left="1440" w:hanging="360"/>
      </w:pPr>
    </w:lvl>
    <w:lvl w:ilvl="2" w:tplc="36576977" w:tentative="1">
      <w:start w:val="1"/>
      <w:numFmt w:val="lowerRoman"/>
      <w:lvlText w:val="%3."/>
      <w:lvlJc w:val="right"/>
      <w:pPr>
        <w:ind w:left="2160" w:hanging="180"/>
      </w:pPr>
    </w:lvl>
    <w:lvl w:ilvl="3" w:tplc="36576977" w:tentative="1">
      <w:start w:val="1"/>
      <w:numFmt w:val="decimal"/>
      <w:lvlText w:val="%4."/>
      <w:lvlJc w:val="left"/>
      <w:pPr>
        <w:ind w:left="2880" w:hanging="360"/>
      </w:pPr>
    </w:lvl>
    <w:lvl w:ilvl="4" w:tplc="36576977" w:tentative="1">
      <w:start w:val="1"/>
      <w:numFmt w:val="lowerLetter"/>
      <w:lvlText w:val="%5."/>
      <w:lvlJc w:val="left"/>
      <w:pPr>
        <w:ind w:left="3600" w:hanging="360"/>
      </w:pPr>
    </w:lvl>
    <w:lvl w:ilvl="5" w:tplc="36576977" w:tentative="1">
      <w:start w:val="1"/>
      <w:numFmt w:val="lowerRoman"/>
      <w:lvlText w:val="%6."/>
      <w:lvlJc w:val="right"/>
      <w:pPr>
        <w:ind w:left="4320" w:hanging="180"/>
      </w:pPr>
    </w:lvl>
    <w:lvl w:ilvl="6" w:tplc="36576977" w:tentative="1">
      <w:start w:val="1"/>
      <w:numFmt w:val="decimal"/>
      <w:lvlText w:val="%7."/>
      <w:lvlJc w:val="left"/>
      <w:pPr>
        <w:ind w:left="5040" w:hanging="360"/>
      </w:pPr>
    </w:lvl>
    <w:lvl w:ilvl="7" w:tplc="36576977" w:tentative="1">
      <w:start w:val="1"/>
      <w:numFmt w:val="lowerLetter"/>
      <w:lvlText w:val="%8."/>
      <w:lvlJc w:val="left"/>
      <w:pPr>
        <w:ind w:left="5760" w:hanging="360"/>
      </w:pPr>
    </w:lvl>
    <w:lvl w:ilvl="8" w:tplc="36576977" w:tentative="1">
      <w:start w:val="1"/>
      <w:numFmt w:val="lowerRoman"/>
      <w:lvlText w:val="%9."/>
      <w:lvlJc w:val="right"/>
      <w:pPr>
        <w:ind w:left="6480" w:hanging="180"/>
      </w:pPr>
    </w:lvl>
  </w:abstractNum>
  <w:abstractNum w:abstractNumId="17692">
    <w:multiLevelType w:val="hybridMultilevel"/>
    <w:lvl w:ilvl="0" w:tplc="22504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17692">
    <w:abstractNumId w:val="17692"/>
  </w:num>
  <w:num w:numId="17693">
    <w:abstractNumId w:val="1769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 Id="rId155945927" Type="http://schemas.openxmlformats.org/officeDocument/2006/relationships/footnotes" Target="footnotes.xml"/><Relationship Id="rId159508829" Type="http://schemas.openxmlformats.org/officeDocument/2006/relationships/endnotes" Target="endnotes.xml"/><Relationship Id="rId244675083" Type="http://schemas.openxmlformats.org/officeDocument/2006/relationships/comments" Target="comments.xml"/><Relationship Id="rId499491043" Type="http://schemas.microsoft.com/office/2011/relationships/commentsExtended" Target="commentsExtended.xml"/><Relationship Id="rId52509473" Type="http://schemas.openxmlformats.org/officeDocument/2006/relationships/image" Target="media/imgrId52509473.jpeg"/><Relationship Id="rId52509474" Type="http://schemas.openxmlformats.org/officeDocument/2006/relationships/image" Target="media/imgrId52509474.jpeg"/><Relationship Id="rId52509475" Type="http://schemas.openxmlformats.org/officeDocument/2006/relationships/image" Target="media/imgrId52509475.jpeg"/><Relationship Id="rId52509476" Type="http://schemas.openxmlformats.org/officeDocument/2006/relationships/image" Target="media/imgrId52509476.jpeg"/></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