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3 574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 ayant reçu procuration de leurs enfants copropriétaires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46, impasse du Colombier LD Lautine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EXCLUSIVITE ! Vaste quercynoise entièrement restaurée - 5 chambres - Terrain 4 521 m² avec piscine et dépendance.</w:t>
      </w:r>
      <w:r>
        <w:rPr>
          <w:rFonts w:ascii="Times New Roman" w:hAnsi="Times New Roman" w:eastAsia="Times New Roman"/>
          <w:sz w:val="16"/>
        </w:rPr>
        <w:t xml:space="preserve"> </w:t>
      </w:r>
      <w:r>
        <w:rPr>
          <w:rFonts w:ascii="Times New Roman" w:hAnsi="Times New Roman" w:eastAsia="Times New Roman"/>
          <w:b w:val="on"/>
          <w:color w:val="0000FF"/>
          <w:sz w:val="24"/>
        </w:rPr>
        <w:t xml:space="preserve">46, impasse du Colombier 46500 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SOIXANTE-DOUZE MILLE CINQ CENTS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472 500 €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23 750 €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Mise à disposition du bien au 15 janvier 2025</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28/05/2024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(pour l'indivision)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CARABIN (pour l'indivision)</w:t>
      </w:r>
    </w:p>
    <w:p>
      <w:pPr>
        <w:pStyle w:val="[Normal]"/>
        <w:widowControl w:val="on"/>
        <w:rPr>
          <w:b w:val="on"/>
          <w:sz w:val="20"/>
        </w:rPr>
      </w:pPr>
      <w:r>
        <w:rPr>
          <w:b w:val="on"/>
          <w:sz w:val="20"/>
        </w:rPr>
        <w:t xml:space="preserve">46, impasse du Colombier 46500 LAVERGNE</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23 750 €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rPr>
          <w:b w:val="on"/>
          <w:color w:val="03579B"/>
          <w:sz w:val="20"/>
        </w:rPr>
      </w:pPr>
      <w:r>
        <w:rPr>
          <w:b w:val="on"/>
          <w:color w:val="03579B"/>
          <w:sz w:val="20"/>
        </w:rPr>
        <w:t xml:space="preserve">                                    54000 NANCYmediation@vivons-mieux-ensemble.fr</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28/05/2024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