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3 531 (Baisse de prix)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DONADIEU André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Azat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24300  Nontron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secteur Lacapelle maison de village 5 chambres, terrain 660 m². Place de la Halle    46120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Thémines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QUATRE-VINGT-DIX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(90 000 €)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7 200 €    € TTC soit 7,41%</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RAS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NONTRON Le </w:t>
      </w:r>
      <w:r>
        <w:rPr>
          <w:rFonts w:ascii="Times New Roman" w:hAnsi="Times New Roman" w:eastAsia="Times New Roman"/>
          <w:b w:val="on"/>
          <w:sz w:val="22"/>
          <w:shd w:val="clear" w:fill="C0C0C0"/>
        </w:rPr>
        <w:t xml:space="preserve">22 mars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André DONADIEU vous informe de mon intention de mettre fin au mandat N° : 3 531.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André DONADIEU</w:t>
      </w:r>
    </w:p>
    <w:p>
      <w:pPr>
        <w:pStyle w:val="[Normal]"/>
        <w:rPr>
          <w:b w:val="on"/>
          <w:sz w:val="20"/>
        </w:rPr>
      </w:pPr>
      <w:r>
        <w:rPr>
          <w:b w:val="on"/>
          <w:sz w:val="20"/>
        </w:rPr>
        <w:t xml:space="preserve">Azat 24300 Nontron</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7,41% TTC soit 7 200 €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NONTRON Le </w:t>
      </w:r>
      <w:r>
        <w:rPr>
          <w:rFonts w:ascii="Times New Roman" w:hAnsi="Times New Roman" w:eastAsia="Times New Roman"/>
          <w:b w:val="on"/>
          <w:sz w:val="22"/>
          <w:shd w:val="clear" w:fill="C0C0C0"/>
        </w:rPr>
        <w:t xml:space="preserve">22 mars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