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3 544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HANANA Christine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Chemin du Mas Ducup résidence des Chênes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66000  PERPIGNAN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Gramat centre, maison ancienne en pierres, 4 chambres, cour et dépendance. 8, rue Saint-Pierre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SOIXANTE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(160 000 €)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11 200 €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RAS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16 août 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Christine HANANA vous informe de mon intention de mettre fin au mandat N° : 3 544.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Christine HANANA</w:t>
      </w:r>
    </w:p>
    <w:p>
      <w:pPr>
        <w:pStyle w:val="[Normal]"/>
        <w:rPr>
          <w:b w:val="on"/>
          <w:sz w:val="20"/>
        </w:rPr>
      </w:pPr>
      <w:r>
        <w:rPr>
          <w:b w:val="on"/>
          <w:sz w:val="20"/>
        </w:rPr>
        <w:t xml:space="preserve">Chemin du Mas Ducup résidence des Chênes 66000 PERPIGNAN</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11 200 €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16 août 2023</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