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3 368 (avenant)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VIGNEAU Michèle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Mercadiol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région GRAMAT grange sur 1 518 m² de terrain Pouch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6 000 €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8 juin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Michèle VIGNEAU vous informe de mon intention de mettre fin au mandat N° : 3 368.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Michèle VIGNEAU</w:t>
      </w:r>
    </w:p>
    <w:p>
      <w:pPr>
        <w:pStyle w:val="[Normal]"/>
        <w:rPr>
          <w:b w:val="on"/>
          <w:sz w:val="20"/>
        </w:rPr>
      </w:pPr>
      <w:r>
        <w:rPr>
          <w:b w:val="on"/>
          <w:sz w:val="20"/>
        </w:rPr>
        <w:t xml:space="preserve">Le Mercadiol 46500 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6 000 €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8 juin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