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926"/>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3152p16756c294b7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52p16756c294b77be.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3152p86756c30688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52p86756c30688597.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3152p96756c307c0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52p96756c307c013b.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04/12/24, une Maison Ancienne sis 6 rue du vieux bourg 46090 PRADINES appartenant à Mr ILLESCAS Louis et ses frères et soeurs.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0" w:after="0" w:line="240" w:lineRule="auto"/>
        <w:widowControl/>
      </w:pPr>
      <w:r>
        <w:rPr>
          <w:color w:val="000000"/>
          <w:sz w:val="24"/>
          <w:szCs w:val="24"/>
        </w:rPr>
        <w:t xml:space="preserve">
Belles maisons de village en pierre offrant une vue exceptionnelle sur le Lot. La première maison dispose de 103 m² habitable et de 122.8 m² de surface utile comprenant 3 chambr</w:t>
      </w:r>
      <w:r>
        <w:rPr>
          <w:color w:val="000000"/>
          <w:sz w:val="24"/>
          <w:szCs w:val="24"/>
        </w:rPr>
        <w:t xml:space="preserve">es et 2 salles de bains. Le séjour en plafond cathédrale de 49.7 m² amène à une splendide véranda vue sur la rivière. La deuxième maison, loué dispose de 53,9 m² habitable et de 39.02 m² de surface utile comprenant un séjour de 30.2 m², 2 chambres et une s</w:t>
      </w:r>
      <w:r>
        <w:rPr>
          <w:color w:val="000000"/>
          <w:sz w:val="24"/>
          <w:szCs w:val="24"/>
        </w:rPr>
        <w:t xml:space="preserve">alle de bain. Celle-ci à deux terrasses couvertes. Les deux biens ont chacun leur garage, leur jardin et leur entrée indépendante. Les informations sur les risques auxquels ce bien est exposé sont disponibles sur le site Géorisques: www.georisques.gouv.fr
</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157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 000 AE 7 et 000 AE 5 d’une contenance de 1513 m²</w:t>
      </w: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0"/>
          <w:szCs w:val="6"/>
        </w:rPr>
      </w:pPr>
      <w:r>
        <w:rPr>
          <w:sz w:val="10"/>
          <w:szCs w:val="6"/>
        </w:rPr>
      </w:r>
      <w:r>
        <w:rPr>
          <w:sz w:val="10"/>
          <w:szCs w:val="6"/>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 xml:space="preserve">SITUATION DU BIEN:</w:t>
        <w:br/>
        <w:t xml:space="preserve"> - Village coeur du vieux bourg</w:t>
        <w:br/>
      </w:r>
      <w:r>
        <w:rPr>
          <w:sz w:val="10"/>
          <w:szCs w:val="6"/>
        </w:rPr>
      </w:r>
      <w:r>
        <w:rPr>
          <w:sz w:val="22"/>
          <w:szCs w:val="18"/>
        </w:rPr>
        <w:br/>
        <w:t xml:space="preserve">REZ DE </w:t>
      </w:r>
      <w:r>
        <w:rPr>
          <w:sz w:val="22"/>
          <w:szCs w:val="18"/>
        </w:rPr>
        <w:t xml:space="preserve">CHAUSSÉE:</w:t>
        <w:br/>
        <w:t xml:space="preserve"> - Cave de 40,6 m² completement carrelé donnant un accès au jardin</w:t>
        <w:br/>
        <w:t xml:space="preserve"> - Garage de 22,74 m² (plafond trop bas pour une voiture) pour la première maison et de 30,3 m² (accès voiture ok )pour la deuxième maison.</w:t>
        <w:br/>
        <w:t xml:space="preserve"> - Hall d'entrée en véranda de 2,81 m² </w:t>
      </w:r>
      <w:r>
        <w:rPr>
          <w:sz w:val="22"/>
          <w:szCs w:val="18"/>
        </w:rPr>
        <w:t xml:space="preserve">avec escalier qui mène à la partie habitable</w:t>
        <w:br/>
        <w:t xml:space="preserve"> - Terrasse de 21,74 m²</w:t>
      </w:r>
      <w:r>
        <w:rPr>
          <w:sz w:val="22"/>
          <w:szCs w:val="18"/>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10"/>
          <w:szCs w:val="6"/>
        </w:rPr>
      </w:r>
      <w:r>
        <w:rPr>
          <w:sz w:val="22"/>
          <w:szCs w:val="18"/>
        </w:rPr>
        <w:br/>
        <w:t xml:space="preserve">1ER ÉTAGE:</w:t>
        <w:br/>
        <w:t xml:space="preserve"> - Chambre première maison : ch1 de 12,13 m² avec placard</w:t>
        <w:br/>
        <w:t xml:space="preserve"> - Couloir de 3,24 m² (première maison)</w:t>
        <w:br/>
        <w:t xml:space="preserve"> - Hall d'entrée en véranda de 3,9 m² (première maison)</w:t>
        <w:br/>
        <w:t xml:space="preserve"> - Salle de bains de </w:t>
      </w:r>
      <w:r>
        <w:rPr>
          <w:sz w:val="22"/>
          <w:szCs w:val="18"/>
        </w:rPr>
        <w:t xml:space="preserve">7,27 m² (première maison)</w:t>
        <w:br/>
        <w:t xml:space="preserve"> - Séjour de 49,68 m² dont une cuisine de 9,07 m² (première maison) ; de 30,24 m² dont une cuisine de 5,48 m² (deuxième maison)</w:t>
        <w:br/>
        <w:t xml:space="preserve"> - Terrasse couverte de 8,73 m² (deuxième maison)</w:t>
        <w:br/>
        <w:t xml:space="preserve"> - Veranda de 19,46 m² (première maison)</w:t>
        <w:br/>
        <w:t xml:space="preserve"> - WC de 1,</w:t>
      </w:r>
      <w:r>
        <w:rPr>
          <w:sz w:val="22"/>
          <w:szCs w:val="18"/>
        </w:rPr>
        <w:t xml:space="preserve">02 m² (première maison)</w:t>
        <w:br/>
        <w:t xml:space="preserve"> -  Garde manger de 3,56 m² (première maison)</w:t>
        <w:br/>
        <w:br/>
        <w:t xml:space="preserve">2ÈME ÉTAGE:</w:t>
        <w:br/>
        <w:t xml:space="preserve"> - Chambre première maison : ch 2  mansardée de 7,08 m² dont 11,46 m² au sol; ch 3 mansardée de 7,81 m² dont 9,77 au sol avec placard. Deuxième maison : ch1 de 10,6 m² ; ch </w:t>
      </w:r>
      <w:r>
        <w:rPr>
          <w:sz w:val="22"/>
          <w:szCs w:val="18"/>
        </w:rPr>
        <w:t xml:space="preserve">2 de 9,8 m² .</w:t>
        <w:br/>
        <w:t xml:space="preserve"> - Dégagement en mezzanine  de 5,41 m² (première maison)</w:t>
        <w:br/>
        <w:t xml:space="preserve"> - Salle de bains avec WC de 5,7 m² (première maison) et sdb 2 de 3,27 m² avec Wc de 3,27 m² (deuxième maison)</w:t>
        <w:br/>
        <w:br/>
        <w:t xml:space="preserve">DÉPENDANCES:</w:t>
        <w:br/>
        <w:t xml:space="preserve"> - Grange en ruine mais peut être restaurée de  33,4 m² pour</w:t>
      </w:r>
      <w:r>
        <w:rPr>
          <w:sz w:val="22"/>
          <w:szCs w:val="18"/>
        </w:rPr>
        <w:t xml:space="preserve"> 9,48 m de haut</w:t>
        <w:br/>
        <w:br/>
        <w:t xml:space="preserve">DPE:</w:t>
        <w:br/>
        <w:t xml:space="preserve"> - Consommation énergétique (en énergie primaire):</w:t>
        <w:br/>
        <w:t xml:space="preserve"> - Emission de gaz à effet de serre:</w:t>
        <w:br/>
        <w:br/>
        <w:t xml:space="preserve">CHAUFFAGE:</w:t>
        <w:br/>
        <w:t xml:space="preserve"> - bois avec une cheminée insert</w:t>
        <w:br/>
        <w:t xml:space="preserve"> - Electrique radiateur radiant</w:t>
        <w:br/>
        <w:br/>
        <w:t xml:space="preserve">DONNÉES FINANCIÈRES:</w:t>
        <w:br/>
        <w:t xml:space="preserve"> - Assurances 376,4 € par an pour la maison 1</w:t>
        <w:br/>
        <w:t xml:space="preserve"> </w:t>
      </w:r>
      <w:r>
        <w:rPr>
          <w:sz w:val="22"/>
          <w:szCs w:val="18"/>
        </w:rPr>
        <w:t xml:space="preserve">- Taxe Fonciere 2100 € pour les 2 maisons</w:t>
        <w:br/>
        <w:br/>
        <w:t xml:space="preserve">EQUIPEMENTS DIVERS:</w:t>
        <w:br/>
        <w:t xml:space="preserve"> - Double vitrage sur quelques fenêtres en PVC</w:t>
        <w:br/>
        <w:t xml:space="preserve"> - Insert </w:t>
        <w:br/>
        <w:t xml:space="preserve"> - Placard </w:t>
        <w:br/>
        <w:t xml:space="preserve"> - Tout à l'égout </w:t>
        <w:br/>
        <w:t xml:space="preserve"> - Production eau chaude avec ballon d'eau chaude électrique de 200 L</w:t>
        <w:br/>
        <w:br/>
        <w:t xml:space="preserve">EQUIPEMENTS ELECTRIQUE:</w:t>
        <w:br/>
        <w:t xml:space="preserve"> - Antenn</w:t>
      </w:r>
      <w:r>
        <w:rPr>
          <w:sz w:val="22"/>
          <w:szCs w:val="18"/>
        </w:rPr>
        <w:t xml:space="preserve">e parabolique </w:t>
        <w:br/>
        <w:t xml:space="preserve"> - Téléphone </w:t>
        <w:br/>
        <w:br/>
        <w:t xml:space="preserve">FENÊTRES:</w:t>
        <w:br/>
        <w:t xml:space="preserve"> - Aluminium </w:t>
        <w:br/>
        <w:t xml:space="preserve"> - Double vitrage </w:t>
        <w:br/>
        <w:t xml:space="preserve"> - PVC </w:t>
        <w:br/>
        <w:t xml:space="preserve"> - Simple vitrage </w:t>
        <w:br/>
        <w:br/>
        <w:t xml:space="preserve">SERVICES:</w:t>
        <w:br/>
        <w:t xml:space="preserve"> - Calme </w:t>
        <w:br/>
        <w:t xml:space="preserve"> - Commerces </w:t>
        <w:br/>
        <w:t xml:space="preserve"> - Ecole </w:t>
        <w:br/>
        <w:t xml:space="preserve"> - Gare </w:t>
        <w:br/>
        <w:t xml:space="preserve"> - Hôpital </w:t>
        <w:br/>
        <w:t xml:space="preserve"> - Ruisseau, Rivière ou Etang </w:t>
        <w:br/>
        <w:t xml:space="preserve"> - Vue sur le LOT</w:t>
        <w:br/>
        <w:br/>
        <w:t xml:space="preserve">VUE:</w:t>
        <w:br/>
        <w:t xml:space="preserve"> - Dégagée </w:t>
        <w:br/>
        <w:t xml:space="preserve"> - Vue sur la rivière </w:t>
        <w:br/>
      </w: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ab/>
        <w:t xml:space="preserve">A l'issue de cette visite, j'ai évalué ce bien entre </w:t>
      </w:r>
      <w:r>
        <w:rPr>
          <w:b/>
          <w:sz w:val="22"/>
          <w:szCs w:val="18"/>
        </w:rPr>
        <w:t xml:space="preserve">255 000 €</w:t>
      </w:r>
      <w:r>
        <w:rPr>
          <w:sz w:val="22"/>
          <w:szCs w:val="18"/>
        </w:rPr>
        <w:t xml:space="preserve"> (</w:t>
      </w:r>
      <w:r>
        <w:rPr>
          <w:b/>
          <w:sz w:val="22"/>
          <w:szCs w:val="18"/>
        </w:rPr>
        <w:t xml:space="preserve">Deux cent cinquante cinq mille euros</w:t>
      </w:r>
      <w:r>
        <w:rPr>
          <w:sz w:val="22"/>
          <w:szCs w:val="18"/>
        </w:rPr>
        <w:t xml:space="preserve">) et </w:t>
      </w:r>
      <w:r>
        <w:rPr>
          <w:b/>
          <w:sz w:val="22"/>
          <w:szCs w:val="18"/>
        </w:rPr>
        <w:t xml:space="preserve">265 000 €</w:t>
      </w:r>
      <w:r>
        <w:rPr>
          <w:sz w:val="22"/>
          <w:szCs w:val="18"/>
        </w:rPr>
        <w:t xml:space="preserve"> (</w:t>
      </w:r>
      <w:r>
        <w:rPr>
          <w:b/>
          <w:sz w:val="22"/>
          <w:szCs w:val="18"/>
        </w:rPr>
        <w:t xml:space="preserve">Deux cent soixante cinq mille euros</w:t>
      </w:r>
      <w:r>
        <w:rPr>
          <w:sz w:val="22"/>
          <w:szCs w:val="18"/>
        </w:rPr>
        <w:t xml:space="preserve">). </w:t>
      </w: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ab/>
        <w:t xml:space="preserve">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14/12/24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920"/>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916"/>
            <w:rPr>
              <w:sz w:val="20"/>
              <w:shd w:val="clear" w:color="auto" w:fill="ffffff"/>
            </w:rPr>
          </w:pPr>
          <w:r>
            <w:rPr>
              <w:sz w:val="20"/>
              <w:shd w:val="clear" w:color="auto" w:fill="ffffff"/>
            </w:rPr>
          </w:r>
          <w:r/>
        </w:p>
        <w:p>
          <w:pPr>
            <w:pStyle w:val="916"/>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916"/>
            <w:rPr>
              <w:sz w:val="20"/>
              <w:shd w:val="clear" w:color="auto" w:fill="ffffff"/>
            </w:rPr>
          </w:pPr>
          <w:r>
            <w:rPr>
              <w:sz w:val="20"/>
              <w:shd w:val="clear" w:color="auto" w:fill="ffffff"/>
            </w:rPr>
          </w:r>
          <w:r/>
        </w:p>
        <w:p>
          <w:pPr>
            <w:pStyle w:val="916"/>
            <w:jc w:val="center"/>
            <w:rPr>
              <w:b/>
              <w:sz w:val="20"/>
              <w:shd w:val="clear" w:color="auto" w:fill="ffffff"/>
            </w:rPr>
          </w:pPr>
          <w:r>
            <w:rPr>
              <w:b/>
              <w:sz w:val="36"/>
              <w:shd w:val="clear" w:color="auto" w:fill="ffffff"/>
            </w:rPr>
            <w:t xml:space="preserve">Immobilier Quercy Transactions</w:t>
          </w:r>
          <w:r/>
        </w:p>
        <w:p>
          <w:pPr>
            <w:pStyle w:val="916"/>
            <w:jc w:val="center"/>
            <w:rPr>
              <w:b/>
              <w:sz w:val="20"/>
              <w:shd w:val="clear" w:color="auto" w:fill="ffffff"/>
            </w:rPr>
          </w:pPr>
          <w:r>
            <w:rPr>
              <w:b/>
              <w:sz w:val="20"/>
              <w:shd w:val="clear" w:color="auto" w:fill="ffffff"/>
            </w:rPr>
            <w:t xml:space="preserve">3, Place Jean-Jacques Chapou (place de la Cathédrale)</w:t>
          </w:r>
          <w:r/>
        </w:p>
        <w:p>
          <w:pPr>
            <w:pStyle w:val="916"/>
            <w:jc w:val="center"/>
            <w:rPr>
              <w:b/>
              <w:sz w:val="20"/>
              <w:shd w:val="clear" w:color="auto" w:fill="ffffff"/>
            </w:rPr>
          </w:pPr>
          <w:r>
            <w:rPr>
              <w:b/>
              <w:sz w:val="20"/>
              <w:shd w:val="clear" w:color="auto" w:fill="ffffff"/>
            </w:rPr>
            <w:t xml:space="preserve">46000 CAHORS</w:t>
          </w:r>
          <w:r/>
        </w:p>
        <w:p>
          <w:pPr>
            <w:pStyle w:val="916"/>
            <w:jc w:val="center"/>
            <w:rPr>
              <w:b/>
              <w:sz w:val="20"/>
              <w:shd w:val="clear" w:color="auto" w:fill="ffffff"/>
            </w:rPr>
          </w:pPr>
          <w:r>
            <w:rPr>
              <w:b/>
              <w:sz w:val="20"/>
              <w:shd w:val="clear" w:color="auto" w:fill="ffffff"/>
            </w:rPr>
            <w:t xml:space="preserve">Tél : 05 65 53 24 76 - contact@quercy-transactions.com</w:t>
          </w:r>
          <w:r/>
        </w:p>
        <w:p>
          <w:pPr>
            <w:pStyle w:val="916"/>
            <w:jc w:val="center"/>
            <w:rPr>
              <w:sz w:val="20"/>
              <w:shd w:val="clear" w:color="auto" w:fill="ffffff"/>
            </w:rPr>
          </w:pPr>
          <w:r>
            <w:rPr>
              <w:b/>
              <w:sz w:val="20"/>
              <w:shd w:val="clear" w:color="auto" w:fill="ffffff"/>
            </w:rPr>
            <w:t xml:space="preserve">www.quercy-transactions.com</w:t>
          </w:r>
          <w:r/>
        </w:p>
      </w:tc>
    </w:tr>
  </w:tbl>
  <w:p>
    <w:pPr>
      <w:pStyle w:val="916"/>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18"/>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1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7">
    <w:name w:val="Heading 1"/>
    <w:basedOn w:val="912"/>
    <w:next w:val="912"/>
    <w:link w:val="738"/>
    <w:uiPriority w:val="9"/>
    <w:qFormat/>
    <w:pPr>
      <w:keepLines/>
      <w:keepNext/>
      <w:spacing w:before="480" w:after="200"/>
      <w:outlineLvl w:val="0"/>
    </w:pPr>
    <w:rPr>
      <w:rFonts w:ascii="Arial" w:hAnsi="Arial" w:eastAsia="Arial" w:cs="Arial"/>
      <w:sz w:val="40"/>
      <w:szCs w:val="40"/>
    </w:rPr>
  </w:style>
  <w:style w:type="character" w:styleId="738">
    <w:name w:val="Heading 1 Char"/>
    <w:basedOn w:val="913"/>
    <w:link w:val="737"/>
    <w:uiPriority w:val="9"/>
    <w:rPr>
      <w:rFonts w:ascii="Arial" w:hAnsi="Arial" w:eastAsia="Arial" w:cs="Arial"/>
      <w:sz w:val="40"/>
      <w:szCs w:val="40"/>
    </w:rPr>
  </w:style>
  <w:style w:type="paragraph" w:styleId="739">
    <w:name w:val="Heading 2"/>
    <w:basedOn w:val="912"/>
    <w:next w:val="912"/>
    <w:link w:val="740"/>
    <w:uiPriority w:val="9"/>
    <w:unhideWhenUsed/>
    <w:qFormat/>
    <w:pPr>
      <w:keepLines/>
      <w:keepNext/>
      <w:spacing w:before="360" w:after="200"/>
      <w:outlineLvl w:val="1"/>
    </w:pPr>
    <w:rPr>
      <w:rFonts w:ascii="Arial" w:hAnsi="Arial" w:eastAsia="Arial" w:cs="Arial"/>
      <w:sz w:val="34"/>
    </w:rPr>
  </w:style>
  <w:style w:type="character" w:styleId="740">
    <w:name w:val="Heading 2 Char"/>
    <w:basedOn w:val="913"/>
    <w:link w:val="739"/>
    <w:uiPriority w:val="9"/>
    <w:rPr>
      <w:rFonts w:ascii="Arial" w:hAnsi="Arial" w:eastAsia="Arial" w:cs="Arial"/>
      <w:sz w:val="34"/>
    </w:rPr>
  </w:style>
  <w:style w:type="paragraph" w:styleId="741">
    <w:name w:val="Heading 3"/>
    <w:basedOn w:val="912"/>
    <w:next w:val="912"/>
    <w:link w:val="742"/>
    <w:uiPriority w:val="9"/>
    <w:unhideWhenUsed/>
    <w:qFormat/>
    <w:pPr>
      <w:keepLines/>
      <w:keepNext/>
      <w:spacing w:before="320" w:after="200"/>
      <w:outlineLvl w:val="2"/>
    </w:pPr>
    <w:rPr>
      <w:rFonts w:ascii="Arial" w:hAnsi="Arial" w:eastAsia="Arial" w:cs="Arial"/>
      <w:sz w:val="30"/>
      <w:szCs w:val="30"/>
    </w:rPr>
  </w:style>
  <w:style w:type="character" w:styleId="742">
    <w:name w:val="Heading 3 Char"/>
    <w:basedOn w:val="913"/>
    <w:link w:val="741"/>
    <w:uiPriority w:val="9"/>
    <w:rPr>
      <w:rFonts w:ascii="Arial" w:hAnsi="Arial" w:eastAsia="Arial" w:cs="Arial"/>
      <w:sz w:val="30"/>
      <w:szCs w:val="30"/>
    </w:rPr>
  </w:style>
  <w:style w:type="paragraph" w:styleId="743">
    <w:name w:val="Heading 4"/>
    <w:basedOn w:val="912"/>
    <w:next w:val="912"/>
    <w:link w:val="744"/>
    <w:uiPriority w:val="9"/>
    <w:unhideWhenUsed/>
    <w:qFormat/>
    <w:pPr>
      <w:keepLines/>
      <w:keepNext/>
      <w:spacing w:before="320" w:after="200"/>
      <w:outlineLvl w:val="3"/>
    </w:pPr>
    <w:rPr>
      <w:rFonts w:ascii="Arial" w:hAnsi="Arial" w:eastAsia="Arial" w:cs="Arial"/>
      <w:b/>
      <w:bCs/>
      <w:sz w:val="26"/>
      <w:szCs w:val="26"/>
    </w:rPr>
  </w:style>
  <w:style w:type="character" w:styleId="744">
    <w:name w:val="Heading 4 Char"/>
    <w:basedOn w:val="913"/>
    <w:link w:val="743"/>
    <w:uiPriority w:val="9"/>
    <w:rPr>
      <w:rFonts w:ascii="Arial" w:hAnsi="Arial" w:eastAsia="Arial" w:cs="Arial"/>
      <w:b/>
      <w:bCs/>
      <w:sz w:val="26"/>
      <w:szCs w:val="26"/>
    </w:rPr>
  </w:style>
  <w:style w:type="paragraph" w:styleId="745">
    <w:name w:val="Heading 5"/>
    <w:basedOn w:val="912"/>
    <w:next w:val="912"/>
    <w:link w:val="746"/>
    <w:uiPriority w:val="9"/>
    <w:unhideWhenUsed/>
    <w:qFormat/>
    <w:pPr>
      <w:keepLines/>
      <w:keepNext/>
      <w:spacing w:before="320" w:after="200"/>
      <w:outlineLvl w:val="4"/>
    </w:pPr>
    <w:rPr>
      <w:rFonts w:ascii="Arial" w:hAnsi="Arial" w:eastAsia="Arial" w:cs="Arial"/>
      <w:b/>
      <w:bCs/>
      <w:sz w:val="24"/>
      <w:szCs w:val="24"/>
    </w:rPr>
  </w:style>
  <w:style w:type="character" w:styleId="746">
    <w:name w:val="Heading 5 Char"/>
    <w:basedOn w:val="913"/>
    <w:link w:val="745"/>
    <w:uiPriority w:val="9"/>
    <w:rPr>
      <w:rFonts w:ascii="Arial" w:hAnsi="Arial" w:eastAsia="Arial" w:cs="Arial"/>
      <w:b/>
      <w:bCs/>
      <w:sz w:val="24"/>
      <w:szCs w:val="24"/>
    </w:rPr>
  </w:style>
  <w:style w:type="paragraph" w:styleId="747">
    <w:name w:val="Heading 6"/>
    <w:basedOn w:val="912"/>
    <w:next w:val="912"/>
    <w:link w:val="748"/>
    <w:uiPriority w:val="9"/>
    <w:unhideWhenUsed/>
    <w:qFormat/>
    <w:pPr>
      <w:keepLines/>
      <w:keepNext/>
      <w:spacing w:before="320" w:after="200"/>
      <w:outlineLvl w:val="5"/>
    </w:pPr>
    <w:rPr>
      <w:rFonts w:ascii="Arial" w:hAnsi="Arial" w:eastAsia="Arial" w:cs="Arial"/>
      <w:b/>
      <w:bCs/>
      <w:sz w:val="22"/>
      <w:szCs w:val="22"/>
    </w:rPr>
  </w:style>
  <w:style w:type="character" w:styleId="748">
    <w:name w:val="Heading 6 Char"/>
    <w:basedOn w:val="913"/>
    <w:link w:val="747"/>
    <w:uiPriority w:val="9"/>
    <w:rPr>
      <w:rFonts w:ascii="Arial" w:hAnsi="Arial" w:eastAsia="Arial" w:cs="Arial"/>
      <w:b/>
      <w:bCs/>
      <w:sz w:val="22"/>
      <w:szCs w:val="22"/>
    </w:rPr>
  </w:style>
  <w:style w:type="paragraph" w:styleId="749">
    <w:name w:val="Heading 7"/>
    <w:basedOn w:val="912"/>
    <w:next w:val="912"/>
    <w:link w:val="750"/>
    <w:uiPriority w:val="9"/>
    <w:unhideWhenUsed/>
    <w:qFormat/>
    <w:pPr>
      <w:keepLines/>
      <w:keepNext/>
      <w:spacing w:before="320" w:after="200"/>
      <w:outlineLvl w:val="6"/>
    </w:pPr>
    <w:rPr>
      <w:rFonts w:ascii="Arial" w:hAnsi="Arial" w:eastAsia="Arial" w:cs="Arial"/>
      <w:b/>
      <w:bCs/>
      <w:i/>
      <w:iCs/>
      <w:sz w:val="22"/>
      <w:szCs w:val="22"/>
    </w:rPr>
  </w:style>
  <w:style w:type="character" w:styleId="750">
    <w:name w:val="Heading 7 Char"/>
    <w:basedOn w:val="913"/>
    <w:link w:val="749"/>
    <w:uiPriority w:val="9"/>
    <w:rPr>
      <w:rFonts w:ascii="Arial" w:hAnsi="Arial" w:eastAsia="Arial" w:cs="Arial"/>
      <w:b/>
      <w:bCs/>
      <w:i/>
      <w:iCs/>
      <w:sz w:val="22"/>
      <w:szCs w:val="22"/>
    </w:rPr>
  </w:style>
  <w:style w:type="paragraph" w:styleId="751">
    <w:name w:val="Heading 8"/>
    <w:basedOn w:val="912"/>
    <w:next w:val="912"/>
    <w:link w:val="752"/>
    <w:uiPriority w:val="9"/>
    <w:unhideWhenUsed/>
    <w:qFormat/>
    <w:pPr>
      <w:keepLines/>
      <w:keepNext/>
      <w:spacing w:before="320" w:after="200"/>
      <w:outlineLvl w:val="7"/>
    </w:pPr>
    <w:rPr>
      <w:rFonts w:ascii="Arial" w:hAnsi="Arial" w:eastAsia="Arial" w:cs="Arial"/>
      <w:i/>
      <w:iCs/>
      <w:sz w:val="22"/>
      <w:szCs w:val="22"/>
    </w:rPr>
  </w:style>
  <w:style w:type="character" w:styleId="752">
    <w:name w:val="Heading 8 Char"/>
    <w:basedOn w:val="913"/>
    <w:link w:val="751"/>
    <w:uiPriority w:val="9"/>
    <w:rPr>
      <w:rFonts w:ascii="Arial" w:hAnsi="Arial" w:eastAsia="Arial" w:cs="Arial"/>
      <w:i/>
      <w:iCs/>
      <w:sz w:val="22"/>
      <w:szCs w:val="22"/>
    </w:rPr>
  </w:style>
  <w:style w:type="paragraph" w:styleId="753">
    <w:name w:val="Heading 9"/>
    <w:basedOn w:val="912"/>
    <w:next w:val="912"/>
    <w:link w:val="754"/>
    <w:uiPriority w:val="9"/>
    <w:unhideWhenUsed/>
    <w:qFormat/>
    <w:pPr>
      <w:keepLines/>
      <w:keepNext/>
      <w:spacing w:before="320" w:after="200"/>
      <w:outlineLvl w:val="8"/>
    </w:pPr>
    <w:rPr>
      <w:rFonts w:ascii="Arial" w:hAnsi="Arial" w:eastAsia="Arial" w:cs="Arial"/>
      <w:i/>
      <w:iCs/>
      <w:sz w:val="21"/>
      <w:szCs w:val="21"/>
    </w:rPr>
  </w:style>
  <w:style w:type="character" w:styleId="754">
    <w:name w:val="Heading 9 Char"/>
    <w:basedOn w:val="913"/>
    <w:link w:val="753"/>
    <w:uiPriority w:val="9"/>
    <w:rPr>
      <w:rFonts w:ascii="Arial" w:hAnsi="Arial" w:eastAsia="Arial" w:cs="Arial"/>
      <w:i/>
      <w:iCs/>
      <w:sz w:val="21"/>
      <w:szCs w:val="21"/>
    </w:rPr>
  </w:style>
  <w:style w:type="paragraph" w:styleId="755">
    <w:name w:val="List Paragraph"/>
    <w:basedOn w:val="912"/>
    <w:uiPriority w:val="34"/>
    <w:qFormat/>
    <w:pPr>
      <w:contextualSpacing/>
      <w:ind w:left="720"/>
    </w:pPr>
  </w:style>
  <w:style w:type="paragraph" w:styleId="756">
    <w:name w:val="No Spacing"/>
    <w:uiPriority w:val="1"/>
    <w:qFormat/>
    <w:pPr>
      <w:spacing w:before="0" w:after="0" w:line="240" w:lineRule="auto"/>
    </w:pPr>
  </w:style>
  <w:style w:type="paragraph" w:styleId="757">
    <w:name w:val="Title"/>
    <w:basedOn w:val="912"/>
    <w:next w:val="912"/>
    <w:link w:val="758"/>
    <w:uiPriority w:val="10"/>
    <w:qFormat/>
    <w:pPr>
      <w:contextualSpacing/>
      <w:spacing w:before="300" w:after="200"/>
    </w:pPr>
    <w:rPr>
      <w:sz w:val="48"/>
      <w:szCs w:val="48"/>
    </w:rPr>
  </w:style>
  <w:style w:type="character" w:styleId="758">
    <w:name w:val="Title Char"/>
    <w:basedOn w:val="913"/>
    <w:link w:val="757"/>
    <w:uiPriority w:val="10"/>
    <w:rPr>
      <w:sz w:val="48"/>
      <w:szCs w:val="48"/>
    </w:rPr>
  </w:style>
  <w:style w:type="paragraph" w:styleId="759">
    <w:name w:val="Subtitle"/>
    <w:basedOn w:val="912"/>
    <w:next w:val="912"/>
    <w:link w:val="760"/>
    <w:uiPriority w:val="11"/>
    <w:qFormat/>
    <w:pPr>
      <w:spacing w:before="200" w:after="200"/>
    </w:pPr>
    <w:rPr>
      <w:sz w:val="24"/>
      <w:szCs w:val="24"/>
    </w:rPr>
  </w:style>
  <w:style w:type="character" w:styleId="760">
    <w:name w:val="Subtitle Char"/>
    <w:basedOn w:val="913"/>
    <w:link w:val="759"/>
    <w:uiPriority w:val="11"/>
    <w:rPr>
      <w:sz w:val="24"/>
      <w:szCs w:val="24"/>
    </w:rPr>
  </w:style>
  <w:style w:type="paragraph" w:styleId="761">
    <w:name w:val="Quote"/>
    <w:basedOn w:val="912"/>
    <w:next w:val="912"/>
    <w:link w:val="762"/>
    <w:uiPriority w:val="29"/>
    <w:qFormat/>
    <w:pPr>
      <w:ind w:left="720" w:right="720"/>
    </w:pPr>
    <w:rPr>
      <w:i/>
    </w:rPr>
  </w:style>
  <w:style w:type="character" w:styleId="762">
    <w:name w:val="Quote Char"/>
    <w:link w:val="761"/>
    <w:uiPriority w:val="29"/>
    <w:rPr>
      <w:i/>
    </w:rPr>
  </w:style>
  <w:style w:type="paragraph" w:styleId="763">
    <w:name w:val="Intense Quote"/>
    <w:basedOn w:val="912"/>
    <w:next w:val="912"/>
    <w:link w:val="7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4">
    <w:name w:val="Intense Quote Char"/>
    <w:link w:val="763"/>
    <w:uiPriority w:val="30"/>
    <w:rPr>
      <w:i/>
    </w:rPr>
  </w:style>
  <w:style w:type="character" w:styleId="765">
    <w:name w:val="Header Char"/>
    <w:basedOn w:val="913"/>
    <w:link w:val="922"/>
    <w:uiPriority w:val="99"/>
  </w:style>
  <w:style w:type="character" w:styleId="766">
    <w:name w:val="Footer Char"/>
    <w:basedOn w:val="913"/>
    <w:link w:val="924"/>
    <w:uiPriority w:val="99"/>
  </w:style>
  <w:style w:type="paragraph" w:styleId="767">
    <w:name w:val="Caption"/>
    <w:basedOn w:val="912"/>
    <w:next w:val="912"/>
    <w:uiPriority w:val="35"/>
    <w:semiHidden/>
    <w:unhideWhenUsed/>
    <w:qFormat/>
    <w:pPr>
      <w:spacing w:line="276" w:lineRule="auto"/>
    </w:pPr>
    <w:rPr>
      <w:b/>
      <w:bCs/>
      <w:color w:val="4f81bd" w:themeColor="accent1"/>
      <w:sz w:val="18"/>
      <w:szCs w:val="18"/>
    </w:rPr>
  </w:style>
  <w:style w:type="character" w:styleId="768">
    <w:name w:val="Caption Char"/>
    <w:basedOn w:val="767"/>
    <w:link w:val="924"/>
    <w:uiPriority w:val="99"/>
  </w:style>
  <w:style w:type="table" w:styleId="769">
    <w:name w:val="Table Grid Light"/>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0">
    <w:name w:val="Plain Table 1"/>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1">
    <w:name w:val="Plain Table 2"/>
    <w:basedOn w:val="9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2">
    <w:name w:val="Plain Table 3"/>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3">
    <w:name w:val="Plain Table 4"/>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4">
    <w:name w:val="Plain Table 5"/>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5">
    <w:name w:val="Grid Table 1 Light"/>
    <w:basedOn w:val="9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6">
    <w:name w:val="Grid Table 1 Light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7">
    <w:name w:val="Grid Table 1 Light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8">
    <w:name w:val="Grid Table 1 Light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9">
    <w:name w:val="Grid Table 1 Light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0">
    <w:name w:val="Grid Table 1 Light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1">
    <w:name w:val="Grid Table 1 Light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2">
    <w:name w:val="Grid Table 2"/>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3">
    <w:name w:val="Grid Table 2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4">
    <w:name w:val="Grid Table 2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2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2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2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8">
    <w:name w:val="Grid Table 2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9">
    <w:name w:val="Grid Table 3"/>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3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3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4"/>
    <w:basedOn w:val="9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7">
    <w:name w:val="Grid Table 4 - Accent 1"/>
    <w:basedOn w:val="9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8">
    <w:name w:val="Grid Table 4 - Accent 2"/>
    <w:basedOn w:val="9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9">
    <w:name w:val="Grid Table 4 - Accent 3"/>
    <w:basedOn w:val="9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0">
    <w:name w:val="Grid Table 4 - Accent 4"/>
    <w:basedOn w:val="9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1">
    <w:name w:val="Grid Table 4 - Accent 5"/>
    <w:basedOn w:val="9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2">
    <w:name w:val="Grid Table 4 - Accent 6"/>
    <w:basedOn w:val="9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3">
    <w:name w:val="Grid Table 5 Dark"/>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4">
    <w:name w:val="Grid Table 5 Dark- Accent 1"/>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05">
    <w:name w:val="Grid Table 5 Dark - Accent 2"/>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06">
    <w:name w:val="Grid Table 5 Dark - Accent 3"/>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07">
    <w:name w:val="Grid Table 5 Dark- Accent 4"/>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08">
    <w:name w:val="Grid Table 5 Dark - Accent 5"/>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09">
    <w:name w:val="Grid Table 5 Dark - Accent 6"/>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0">
    <w:name w:val="Grid Table 6 Colorful"/>
    <w:basedOn w:val="9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1">
    <w:name w:val="Grid Table 6 Colorful - Accent 1"/>
    <w:basedOn w:val="9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12">
    <w:name w:val="Grid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13">
    <w:name w:val="Grid Table 6 Colorful - Accent 3"/>
    <w:basedOn w:val="9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4">
    <w:name w:val="Grid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15">
    <w:name w:val="Grid Table 6 Colorful - Accent 5"/>
    <w:basedOn w:val="9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6">
    <w:name w:val="Grid Table 6 Colorful - Accent 6"/>
    <w:basedOn w:val="9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7">
    <w:name w:val="Grid Table 7 Colorful"/>
    <w:basedOn w:val="9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8">
    <w:name w:val="Grid Table 7 Colorful - Accent 1"/>
    <w:basedOn w:val="9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9">
    <w:name w:val="Grid Table 7 Colorful - Accent 2"/>
    <w:basedOn w:val="9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0">
    <w:name w:val="Grid Table 7 Colorful - Accent 3"/>
    <w:basedOn w:val="9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1">
    <w:name w:val="Grid Table 7 Colorful - Accent 4"/>
    <w:basedOn w:val="9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2">
    <w:name w:val="Grid Table 7 Colorful - Accent 5"/>
    <w:basedOn w:val="9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3">
    <w:name w:val="Grid Table 7 Colorful - Accent 6"/>
    <w:basedOn w:val="9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4">
    <w:name w:val="List Table 1 Light"/>
    <w:basedOn w:val="9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5">
    <w:name w:val="List Table 1 Light - Accent 1"/>
    <w:basedOn w:val="91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6">
    <w:name w:val="List Table 1 Light - Accent 2"/>
    <w:basedOn w:val="91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7">
    <w:name w:val="List Table 1 Light - Accent 3"/>
    <w:basedOn w:val="91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8">
    <w:name w:val="List Table 1 Light - Accent 4"/>
    <w:basedOn w:val="91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9">
    <w:name w:val="List Table 1 Light - Accent 5"/>
    <w:basedOn w:val="91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0">
    <w:name w:val="List Table 1 Light - Accent 6"/>
    <w:basedOn w:val="91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1">
    <w:name w:val="List Table 2"/>
    <w:basedOn w:val="9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2">
    <w:name w:val="List Table 2 - Accent 1"/>
    <w:basedOn w:val="9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3">
    <w:name w:val="List Table 2 - Accent 2"/>
    <w:basedOn w:val="9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4">
    <w:name w:val="List Table 2 - Accent 3"/>
    <w:basedOn w:val="9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5">
    <w:name w:val="List Table 2 - Accent 4"/>
    <w:basedOn w:val="9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6">
    <w:name w:val="List Table 2 - Accent 5"/>
    <w:basedOn w:val="9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7">
    <w:name w:val="List Table 2 - Accent 6"/>
    <w:basedOn w:val="9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8">
    <w:name w:val="List Table 3"/>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9">
    <w:name w:val="List Table 3 - Accent 1"/>
    <w:basedOn w:val="9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0">
    <w:name w:val="List Table 3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1">
    <w:name w:val="List Table 3 - Accent 3"/>
    <w:basedOn w:val="9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42">
    <w:name w:val="List Table 3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43">
    <w:name w:val="List Table 3 - Accent 5"/>
    <w:basedOn w:val="9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44">
    <w:name w:val="List Table 3 - Accent 6"/>
    <w:basedOn w:val="9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45">
    <w:name w:val="List Table 4"/>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6">
    <w:name w:val="List Table 4 - Accent 1"/>
    <w:basedOn w:val="9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7">
    <w:name w:val="List Table 4 - Accent 2"/>
    <w:basedOn w:val="9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48">
    <w:name w:val="List Table 4 - Accent 3"/>
    <w:basedOn w:val="9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49">
    <w:name w:val="List Table 4 - Accent 4"/>
    <w:basedOn w:val="9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0">
    <w:name w:val="List Table 4 - Accent 5"/>
    <w:basedOn w:val="9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51">
    <w:name w:val="List Table 4 - Accent 6"/>
    <w:basedOn w:val="9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52">
    <w:name w:val="List Table 5 Dark"/>
    <w:basedOn w:val="9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1"/>
    <w:basedOn w:val="9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2"/>
    <w:basedOn w:val="9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3"/>
    <w:basedOn w:val="9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5 Dark - Accent 4"/>
    <w:basedOn w:val="9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5"/>
    <w:basedOn w:val="9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6"/>
    <w:basedOn w:val="9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6 Colorful"/>
    <w:basedOn w:val="9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0">
    <w:name w:val="List Table 6 Colorful - Accent 1"/>
    <w:basedOn w:val="9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61">
    <w:name w:val="List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62">
    <w:name w:val="List Table 6 Colorful - Accent 3"/>
    <w:basedOn w:val="9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63">
    <w:name w:val="List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4">
    <w:name w:val="List Table 6 Colorful - Accent 5"/>
    <w:basedOn w:val="9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65">
    <w:name w:val="List Table 6 Colorful - Accent 6"/>
    <w:basedOn w:val="9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66">
    <w:name w:val="List Table 7 Colorful"/>
    <w:basedOn w:val="9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7">
    <w:name w:val="List Table 7 Colorful - Accent 1"/>
    <w:basedOn w:val="9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68">
    <w:name w:val="List Table 7 Colorful - Accent 2"/>
    <w:basedOn w:val="9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69">
    <w:name w:val="List Table 7 Colorful - Accent 3"/>
    <w:basedOn w:val="9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0">
    <w:name w:val="List Table 7 Colorful - Accent 4"/>
    <w:basedOn w:val="9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1">
    <w:name w:val="List Table 7 Colorful - Accent 5"/>
    <w:basedOn w:val="9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72">
    <w:name w:val="List Table 7 Colorful - Accent 6"/>
    <w:basedOn w:val="9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73">
    <w:name w:val="Lined - Accent"/>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4">
    <w:name w:val="Lined - Accent 1"/>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75">
    <w:name w:val="Lined - Accent 2"/>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6">
    <w:name w:val="Lined - Accent 3"/>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7">
    <w:name w:val="Lined - Accent 4"/>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8">
    <w:name w:val="Lined - Accent 5"/>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79">
    <w:name w:val="Lined - Accent 6"/>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0">
    <w:name w:val="Bordered &amp; Lined - Accent"/>
    <w:basedOn w:val="9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1">
    <w:name w:val="Bordered &amp; Lined - Accent 1"/>
    <w:basedOn w:val="9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82">
    <w:name w:val="Bordered &amp; Lined - Accent 2"/>
    <w:basedOn w:val="9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3">
    <w:name w:val="Bordered &amp; Lined - Accent 3"/>
    <w:basedOn w:val="9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4">
    <w:name w:val="Bordered &amp; Lined - Accent 4"/>
    <w:basedOn w:val="9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5">
    <w:name w:val="Bordered &amp; Lined - Accent 5"/>
    <w:basedOn w:val="9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86">
    <w:name w:val="Bordered &amp; Lined - Accent 6"/>
    <w:basedOn w:val="9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7">
    <w:name w:val="Bordered"/>
    <w:basedOn w:val="9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8">
    <w:name w:val="Bordered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9">
    <w:name w:val="Bordered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0">
    <w:name w:val="Bordered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1">
    <w:name w:val="Bordered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2">
    <w:name w:val="Bordered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3">
    <w:name w:val="Bordered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4">
    <w:name w:val="Hyperlink"/>
    <w:uiPriority w:val="99"/>
    <w:unhideWhenUsed/>
    <w:rPr>
      <w:color w:val="0000ff" w:themeColor="hyperlink"/>
      <w:u w:val="single"/>
    </w:rPr>
  </w:style>
  <w:style w:type="paragraph" w:styleId="895">
    <w:name w:val="footnote text"/>
    <w:basedOn w:val="912"/>
    <w:link w:val="896"/>
    <w:uiPriority w:val="99"/>
    <w:semiHidden/>
    <w:unhideWhenUsed/>
    <w:pPr>
      <w:spacing w:after="40" w:line="240" w:lineRule="auto"/>
    </w:pPr>
    <w:rPr>
      <w:sz w:val="18"/>
    </w:rPr>
  </w:style>
  <w:style w:type="character" w:styleId="896">
    <w:name w:val="Footnote Text Char"/>
    <w:link w:val="895"/>
    <w:uiPriority w:val="99"/>
    <w:rPr>
      <w:sz w:val="18"/>
    </w:rPr>
  </w:style>
  <w:style w:type="character" w:styleId="897">
    <w:name w:val="footnote reference"/>
    <w:basedOn w:val="913"/>
    <w:uiPriority w:val="99"/>
    <w:unhideWhenUsed/>
    <w:rPr>
      <w:vertAlign w:val="superscript"/>
    </w:rPr>
  </w:style>
  <w:style w:type="paragraph" w:styleId="898">
    <w:name w:val="endnote text"/>
    <w:basedOn w:val="912"/>
    <w:link w:val="899"/>
    <w:uiPriority w:val="99"/>
    <w:semiHidden/>
    <w:unhideWhenUsed/>
    <w:pPr>
      <w:spacing w:after="0" w:line="240" w:lineRule="auto"/>
    </w:pPr>
    <w:rPr>
      <w:sz w:val="20"/>
    </w:rPr>
  </w:style>
  <w:style w:type="character" w:styleId="899">
    <w:name w:val="Endnote Text Char"/>
    <w:link w:val="898"/>
    <w:uiPriority w:val="99"/>
    <w:rPr>
      <w:sz w:val="20"/>
    </w:rPr>
  </w:style>
  <w:style w:type="character" w:styleId="900">
    <w:name w:val="endnote reference"/>
    <w:basedOn w:val="913"/>
    <w:uiPriority w:val="99"/>
    <w:semiHidden/>
    <w:unhideWhenUsed/>
    <w:rPr>
      <w:vertAlign w:val="superscript"/>
    </w:rPr>
  </w:style>
  <w:style w:type="paragraph" w:styleId="901">
    <w:name w:val="toc 1"/>
    <w:basedOn w:val="912"/>
    <w:next w:val="912"/>
    <w:uiPriority w:val="39"/>
    <w:unhideWhenUsed/>
    <w:pPr>
      <w:ind w:left="0" w:right="0" w:firstLine="0"/>
      <w:spacing w:after="57"/>
    </w:pPr>
  </w:style>
  <w:style w:type="paragraph" w:styleId="902">
    <w:name w:val="toc 2"/>
    <w:basedOn w:val="912"/>
    <w:next w:val="912"/>
    <w:uiPriority w:val="39"/>
    <w:unhideWhenUsed/>
    <w:pPr>
      <w:ind w:left="283" w:right="0" w:firstLine="0"/>
      <w:spacing w:after="57"/>
    </w:pPr>
  </w:style>
  <w:style w:type="paragraph" w:styleId="903">
    <w:name w:val="toc 3"/>
    <w:basedOn w:val="912"/>
    <w:next w:val="912"/>
    <w:uiPriority w:val="39"/>
    <w:unhideWhenUsed/>
    <w:pPr>
      <w:ind w:left="567" w:right="0" w:firstLine="0"/>
      <w:spacing w:after="57"/>
    </w:pPr>
  </w:style>
  <w:style w:type="paragraph" w:styleId="904">
    <w:name w:val="toc 4"/>
    <w:basedOn w:val="912"/>
    <w:next w:val="912"/>
    <w:uiPriority w:val="39"/>
    <w:unhideWhenUsed/>
    <w:pPr>
      <w:ind w:left="850" w:right="0" w:firstLine="0"/>
      <w:spacing w:after="57"/>
    </w:pPr>
  </w:style>
  <w:style w:type="paragraph" w:styleId="905">
    <w:name w:val="toc 5"/>
    <w:basedOn w:val="912"/>
    <w:next w:val="912"/>
    <w:uiPriority w:val="39"/>
    <w:unhideWhenUsed/>
    <w:pPr>
      <w:ind w:left="1134" w:right="0" w:firstLine="0"/>
      <w:spacing w:after="57"/>
    </w:pPr>
  </w:style>
  <w:style w:type="paragraph" w:styleId="906">
    <w:name w:val="toc 6"/>
    <w:basedOn w:val="912"/>
    <w:next w:val="912"/>
    <w:uiPriority w:val="39"/>
    <w:unhideWhenUsed/>
    <w:pPr>
      <w:ind w:left="1417" w:right="0" w:firstLine="0"/>
      <w:spacing w:after="57"/>
    </w:pPr>
  </w:style>
  <w:style w:type="paragraph" w:styleId="907">
    <w:name w:val="toc 7"/>
    <w:basedOn w:val="912"/>
    <w:next w:val="912"/>
    <w:uiPriority w:val="39"/>
    <w:unhideWhenUsed/>
    <w:pPr>
      <w:ind w:left="1701" w:right="0" w:firstLine="0"/>
      <w:spacing w:after="57"/>
    </w:pPr>
  </w:style>
  <w:style w:type="paragraph" w:styleId="908">
    <w:name w:val="toc 8"/>
    <w:basedOn w:val="912"/>
    <w:next w:val="912"/>
    <w:uiPriority w:val="39"/>
    <w:unhideWhenUsed/>
    <w:pPr>
      <w:ind w:left="1984" w:right="0" w:firstLine="0"/>
      <w:spacing w:after="57"/>
    </w:pPr>
  </w:style>
  <w:style w:type="paragraph" w:styleId="909">
    <w:name w:val="toc 9"/>
    <w:basedOn w:val="912"/>
    <w:next w:val="912"/>
    <w:uiPriority w:val="39"/>
    <w:unhideWhenUsed/>
    <w:pPr>
      <w:ind w:left="2268" w:right="0" w:firstLine="0"/>
      <w:spacing w:after="57"/>
    </w:pPr>
  </w:style>
  <w:style w:type="paragraph" w:styleId="910">
    <w:name w:val="TOC Heading"/>
    <w:uiPriority w:val="39"/>
    <w:unhideWhenUsed/>
  </w:style>
  <w:style w:type="paragraph" w:styleId="911">
    <w:name w:val="table of figures"/>
    <w:basedOn w:val="912"/>
    <w:next w:val="912"/>
    <w:uiPriority w:val="99"/>
    <w:unhideWhenUsed/>
    <w:pPr>
      <w:spacing w:after="0" w:afterAutospacing="0"/>
    </w:pPr>
  </w:style>
  <w:style w:type="paragraph" w:styleId="912" w:default="1">
    <w:name w:val="Normal"/>
    <w:qFormat/>
    <w:pPr>
      <w:ind w:left="1080"/>
      <w:spacing w:after="0" w:line="240" w:lineRule="auto"/>
    </w:pPr>
    <w:rPr>
      <w:rFonts w:hAnsi="Arial" w:eastAsia="Arial"/>
      <w:sz w:val="20"/>
    </w:rPr>
  </w:style>
  <w:style w:type="character" w:styleId="913" w:default="1">
    <w:name w:val="Default Paragraph Font"/>
    <w:uiPriority w:val="1"/>
    <w:semiHidden/>
    <w:unhideWhenUsed/>
  </w:style>
  <w:style w:type="table" w:styleId="914" w:default="1">
    <w:name w:val="Normal Table"/>
    <w:uiPriority w:val="99"/>
    <w:semiHidden/>
    <w:unhideWhenUsed/>
    <w:tblPr>
      <w:tblInd w:w="0" w:type="dxa"/>
      <w:tblCellMar>
        <w:left w:w="108" w:type="dxa"/>
        <w:top w:w="0" w:type="dxa"/>
        <w:right w:w="108" w:type="dxa"/>
        <w:bottom w:w="0" w:type="dxa"/>
      </w:tblCellMar>
    </w:tblPr>
  </w:style>
  <w:style w:type="numbering" w:styleId="915" w:default="1">
    <w:name w:val="No List"/>
    <w:uiPriority w:val="99"/>
    <w:semiHidden/>
    <w:unhideWhenUsed/>
  </w:style>
  <w:style w:type="paragraph" w:styleId="91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17" w:customStyle="1">
    <w:name w:val="Détail"/>
    <w:basedOn w:val="916"/>
    <w:qFormat/>
    <w:pPr>
      <w:numPr>
        <w:numId w:val="1"/>
      </w:numPr>
    </w:pPr>
  </w:style>
  <w:style w:type="paragraph" w:styleId="918" w:customStyle="1">
    <w:name w:val="Type de détail"/>
    <w:basedOn w:val="917"/>
    <w:qFormat/>
    <w:pPr>
      <w:numPr>
        <w:numId w:val="2"/>
      </w:numPr>
    </w:pPr>
    <w:rPr>
      <w:b/>
      <w:sz w:val="28"/>
    </w:rPr>
  </w:style>
  <w:style w:type="paragraph" w:styleId="919" w:customStyle="1">
    <w:name w:val="historique"/>
    <w:basedOn w:val="912"/>
    <w:qFormat/>
    <w:rPr>
      <w:sz w:val="16"/>
    </w:rPr>
  </w:style>
  <w:style w:type="paragraph" w:styleId="920" w:customStyle="1">
    <w:name w:val="Titre1"/>
    <w:basedOn w:val="916"/>
    <w:qFormat/>
    <w:rPr>
      <w:b/>
      <w:sz w:val="28"/>
    </w:rPr>
  </w:style>
  <w:style w:type="paragraph" w:styleId="921" w:customStyle="1">
    <w:name w:val="Alinéa"/>
    <w:basedOn w:val="916"/>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922">
    <w:name w:val="Header"/>
    <w:basedOn w:val="912"/>
    <w:link w:val="923"/>
    <w:pPr>
      <w:tabs>
        <w:tab w:val="center" w:pos="4536" w:leader="none"/>
        <w:tab w:val="right" w:pos="9072" w:leader="none"/>
      </w:tabs>
    </w:pPr>
  </w:style>
  <w:style w:type="character" w:styleId="923" w:customStyle="1">
    <w:name w:val="En-tête Car"/>
    <w:basedOn w:val="913"/>
    <w:link w:val="922"/>
    <w:rPr>
      <w:rFonts w:hAnsi="Arial" w:eastAsia="Arial"/>
      <w:sz w:val="20"/>
    </w:rPr>
  </w:style>
  <w:style w:type="paragraph" w:styleId="924">
    <w:name w:val="Footer"/>
    <w:basedOn w:val="912"/>
    <w:link w:val="925"/>
    <w:pPr>
      <w:tabs>
        <w:tab w:val="center" w:pos="4536" w:leader="none"/>
        <w:tab w:val="right" w:pos="9072" w:leader="none"/>
      </w:tabs>
    </w:pPr>
  </w:style>
  <w:style w:type="character" w:styleId="925" w:customStyle="1">
    <w:name w:val="Pied de page Car"/>
    <w:basedOn w:val="913"/>
    <w:link w:val="924"/>
    <w:rPr>
      <w:rFonts w:hAnsi="Arial" w:eastAsia="Arial"/>
      <w:sz w:val="20"/>
    </w:rPr>
  </w:style>
  <w:style w:type="table" w:styleId="926">
    <w:name w:val="Table Grid"/>
    <w:basedOn w:val="914"/>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7">
    <w:name w:val="Default Paragraph Font PHPDOCX"/>
    <w:uiPriority w:val="1"/>
    <w:semiHidden/>
    <w:unhideWhenUsed/>
  </w:style>
  <w:style w:type="paragraph" w:styleId="928">
    <w:name w:val="List Paragraph PHPDOCX"/>
    <w:basedOn w:val="912"/>
    <w:uiPriority w:val="34"/>
    <w:qFormat/>
    <w:pPr>
      <w:contextualSpacing/>
      <w:ind w:left="720"/>
    </w:pPr>
  </w:style>
  <w:style w:type="paragraph" w:styleId="929">
    <w:name w:val="Title PHPDOCX"/>
    <w:basedOn w:val="912"/>
    <w:next w:val="912"/>
    <w:link w:val="93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30" w:customStyle="1">
    <w:name w:val="Title Car PHPDOCX"/>
    <w:basedOn w:val="927"/>
    <w:link w:val="929"/>
    <w:uiPriority w:val="10"/>
    <w:rPr>
      <w:rFonts w:asciiTheme="majorHAnsi" w:hAnsiTheme="majorHAnsi" w:eastAsiaTheme="majorEastAsia" w:cstheme="majorBidi"/>
      <w:color w:val="17365d" w:themeColor="text2" w:themeShade="BF"/>
      <w:spacing w:val="5"/>
      <w:sz w:val="52"/>
      <w:szCs w:val="52"/>
    </w:rPr>
  </w:style>
  <w:style w:type="paragraph" w:styleId="931">
    <w:name w:val="Subtitle PHPDOCX"/>
    <w:basedOn w:val="912"/>
    <w:next w:val="912"/>
    <w:link w:val="93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32" w:customStyle="1">
    <w:name w:val="Subtitle Car PHPDOCX"/>
    <w:basedOn w:val="927"/>
    <w:link w:val="931"/>
    <w:uiPriority w:val="11"/>
    <w:rPr>
      <w:rFonts w:asciiTheme="majorHAnsi" w:hAnsiTheme="majorHAnsi" w:eastAsiaTheme="majorEastAsia" w:cstheme="majorBidi"/>
      <w:i/>
      <w:iCs/>
      <w:color w:val="4f81bd" w:themeColor="accent1"/>
      <w:spacing w:val="15"/>
      <w:sz w:val="24"/>
      <w:szCs w:val="24"/>
    </w:rPr>
  </w:style>
  <w:style w:type="table" w:styleId="93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3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35">
    <w:name w:val="annotation reference PHPDOCX"/>
    <w:basedOn w:val="927"/>
    <w:uiPriority w:val="99"/>
    <w:semiHidden/>
    <w:unhideWhenUsed/>
    <w:rPr>
      <w:sz w:val="16"/>
      <w:szCs w:val="16"/>
    </w:rPr>
  </w:style>
  <w:style w:type="paragraph" w:styleId="936">
    <w:name w:val="annotation text PHPDOCX"/>
    <w:basedOn w:val="912"/>
    <w:link w:val="937"/>
    <w:uiPriority w:val="99"/>
    <w:semiHidden/>
    <w:unhideWhenUsed/>
    <w:pPr>
      <w:spacing w:line="240" w:lineRule="auto"/>
    </w:pPr>
    <w:rPr>
      <w:sz w:val="20"/>
      <w:szCs w:val="20"/>
    </w:rPr>
  </w:style>
  <w:style w:type="character" w:styleId="937" w:customStyle="1">
    <w:name w:val="Comment Text Char PHPDOCX"/>
    <w:basedOn w:val="927"/>
    <w:link w:val="936"/>
    <w:uiPriority w:val="99"/>
    <w:semiHidden/>
    <w:rPr>
      <w:sz w:val="20"/>
      <w:szCs w:val="20"/>
    </w:rPr>
  </w:style>
  <w:style w:type="paragraph" w:styleId="938">
    <w:name w:val="annotation subject PHPDOCX"/>
    <w:basedOn w:val="936"/>
    <w:next w:val="936"/>
    <w:link w:val="939"/>
    <w:uiPriority w:val="99"/>
    <w:semiHidden/>
    <w:unhideWhenUsed/>
    <w:rPr>
      <w:b/>
      <w:bCs/>
    </w:rPr>
  </w:style>
  <w:style w:type="character" w:styleId="939" w:customStyle="1">
    <w:name w:val="Comment Subject Char PHPDOCX"/>
    <w:basedOn w:val="937"/>
    <w:link w:val="938"/>
    <w:uiPriority w:val="99"/>
    <w:semiHidden/>
    <w:rPr>
      <w:b/>
      <w:bCs/>
      <w:sz w:val="20"/>
      <w:szCs w:val="20"/>
    </w:rPr>
  </w:style>
  <w:style w:type="paragraph" w:styleId="940">
    <w:name w:val="Balloon Text PHPDOCX"/>
    <w:basedOn w:val="912"/>
    <w:link w:val="941"/>
    <w:uiPriority w:val="99"/>
    <w:semiHidden/>
    <w:unhideWhenUsed/>
    <w:pPr>
      <w:spacing w:after="0" w:line="240" w:lineRule="auto"/>
    </w:pPr>
    <w:rPr>
      <w:rFonts w:ascii="Tahoma" w:hAnsi="Tahoma" w:cs="Tahoma"/>
      <w:sz w:val="16"/>
      <w:szCs w:val="16"/>
    </w:rPr>
  </w:style>
  <w:style w:type="character" w:styleId="941" w:customStyle="1">
    <w:name w:val="Balloon Text Char PHPDOCX"/>
    <w:basedOn w:val="927"/>
    <w:link w:val="940"/>
    <w:uiPriority w:val="99"/>
    <w:semiHidden/>
    <w:rPr>
      <w:rFonts w:ascii="Tahoma" w:hAnsi="Tahoma" w:cs="Tahoma"/>
      <w:sz w:val="16"/>
      <w:szCs w:val="16"/>
    </w:rPr>
  </w:style>
  <w:style w:type="paragraph" w:styleId="942">
    <w:name w:val="footnote Text PHPDOCX"/>
    <w:basedOn w:val="912"/>
    <w:link w:val="943"/>
    <w:uiPriority w:val="99"/>
    <w:semiHidden/>
    <w:unhideWhenUsed/>
    <w:pPr>
      <w:spacing w:after="0" w:line="240" w:lineRule="auto"/>
    </w:pPr>
    <w:rPr>
      <w:sz w:val="20"/>
      <w:szCs w:val="20"/>
    </w:rPr>
  </w:style>
  <w:style w:type="character" w:styleId="943" w:customStyle="1">
    <w:name w:val="footnote Text Car PHPDOCX"/>
    <w:basedOn w:val="927"/>
    <w:link w:val="942"/>
    <w:uiPriority w:val="99"/>
    <w:semiHidden/>
    <w:rPr>
      <w:sz w:val="20"/>
      <w:szCs w:val="20"/>
    </w:rPr>
  </w:style>
  <w:style w:type="character" w:styleId="944">
    <w:name w:val="footnote Reference PHPDOCX"/>
    <w:basedOn w:val="927"/>
    <w:uiPriority w:val="99"/>
    <w:semiHidden/>
    <w:unhideWhenUsed/>
    <w:rPr>
      <w:vertAlign w:val="superscript"/>
    </w:rPr>
  </w:style>
  <w:style w:type="paragraph" w:styleId="945">
    <w:name w:val="endnote Text PHPDOCX"/>
    <w:basedOn w:val="912"/>
    <w:link w:val="946"/>
    <w:uiPriority w:val="99"/>
    <w:semiHidden/>
    <w:unhideWhenUsed/>
    <w:pPr>
      <w:spacing w:after="0" w:line="240" w:lineRule="auto"/>
    </w:pPr>
    <w:rPr>
      <w:sz w:val="20"/>
      <w:szCs w:val="20"/>
    </w:rPr>
  </w:style>
  <w:style w:type="character" w:styleId="946" w:customStyle="1">
    <w:name w:val="endnote Text Car PHPDOCX"/>
    <w:basedOn w:val="927"/>
    <w:link w:val="945"/>
    <w:uiPriority w:val="99"/>
    <w:semiHidden/>
    <w:rPr>
      <w:sz w:val="20"/>
      <w:szCs w:val="20"/>
    </w:rPr>
  </w:style>
  <w:style w:type="character" w:styleId="947">
    <w:name w:val="endnote Reference PHPDOCX"/>
    <w:basedOn w:val="92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23</cp:revision>
  <dcterms:created xsi:type="dcterms:W3CDTF">2024-06-26T12:48:00Z</dcterms:created>
  <dcterms:modified xsi:type="dcterms:W3CDTF">2024-12-16T17:47:33Z</dcterms:modified>
</cp:coreProperties>
</file>