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appartement Centre-ville au 1er étage du quartier sauvegardé d'environ 50 m². Entrée, salle d'eau, wc, cuisine, salon, chambre. Sous-sol : cave. Chauffage électrique. Double fenêtres bois. Tout à l'égout.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92 650 €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14,49 m²</w:t>
                  </w:r>
                </w:p>
                <w:p>
                  <w:pPr>
                    <w:pStyle w:val="Détail"/>
                  </w:pPr>
                  <w:r>
                    <w:t xml:space="preserve">Cuisine 11,86 m²</w:t>
                  </w:r>
                </w:p>
                <w:p>
                  <w:pPr>
                    <w:pStyle w:val="Détail"/>
                  </w:pPr>
                  <w:r>
                    <w:t xml:space="preserve">Hall 2,33 m²</w:t>
                  </w:r>
                </w:p>
                <w:p>
                  <w:pPr>
                    <w:pStyle w:val="Détail"/>
                  </w:pPr>
                  <w:r>
                    <w:t xml:space="preserve">Salle d'eau 3,20 m²</w:t>
                  </w:r>
                </w:p>
                <w:p>
                  <w:pPr>
                    <w:pStyle w:val="Détail"/>
                  </w:pPr>
                  <w:r>
                    <w:t xml:space="preserve">Salon 18,79 m²</w:t>
                  </w:r>
                </w:p>
                <w:p>
                  <w:pPr>
                    <w:pStyle w:val="Détail"/>
                  </w:pPr>
                  <w:r>
                    <w:t xml:space="preserve">WC 0,83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 double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Nbre de lots N° 15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886,00 €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