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790700" cy="12712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90700" cy="1271270"/>
                    </a:xfrm>
                    <a:prstGeom prst="rect">
                      <a:avLst/>
                    </a:prstGeom>
                  </pic:spPr>
                </pic:pic>
              </a:graphicData>
            </a:graphic>
          </wp:inline>
        </w:drawing>
      </w:r>
      <w:r>
        <w:rPr>
          <w:sz w:val="22"/>
        </w:rPr>
        <w:t xml:space="preserve"> </w:t>
      </w:r>
      <w:r>
        <w:drawing>
          <wp:inline distT="0" distB="0" distL="0" distR="0">
            <wp:extent cx="1847850" cy="1257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47850" cy="1257300"/>
                    </a:xfrm>
                    <a:prstGeom prst="rect">
                      <a:avLst/>
                    </a:prstGeom>
                  </pic:spPr>
                </pic:pic>
              </a:graphicData>
            </a:graphic>
          </wp:inline>
        </w:drawing>
      </w:r>
      <w:r>
        <w:rPr>
          <w:sz w:val="22"/>
        </w:rPr>
        <w:t xml:space="preserve"> </w:t>
      </w:r>
      <w:r>
        <w:drawing>
          <wp:inline distT="0" distB="0" distL="0" distR="0">
            <wp:extent cx="1809750" cy="12573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0" cy="12573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8 janvier 2025, un(e) Maison Contemporaine sis 510 chemin de Paiolle 46170 CEZAC appartenant à Mr MABIRRE René</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Cezac. Sur le plateau de Labastide Marnhac, maison plain-pied à ossature bois d'environ 290 m² de surface habitable avec son atelier d'environ 200 m², sur un terrain boisé d'environ 50,000 m². Rez de chaussée : Terrasse (50 m²). Séjour d'environ 120 m² avec cuisine ouverte 2 mezzanines (bureaux) de chaque côté desservi par un escalier central avec un accès différent, salle d'eau, wc. 2 chambres, séjour, cuisine fermé, salle d'eau /wc. Dépendance : atelier attenant d'environ 200 m² La maison et l'atelier sont isolé en toiture par des panneaux sandwich. Citerne 45 m3. Chauffage central fioul avec aérothermie poêle à bois. Panneaux solaire (6kwh). Fenêtres Pvc double vitrage en partie. Volets roulants pvc électriques. Store banne. Adoucisseur d'eau. Portail d'entrée propriété électrique. Pigeonnier en pierre à restaurer. Les informations sur les risques auxquels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Campagne non isolée </w:t>
      </w:r>
      <w:r>
        <w:rPr>
          <w:b w:val="on"/>
          <w:sz w:val="22"/>
        </w:rPr>
        <w:t xml:space="preserve">Rez de chaussée:</w:t>
      </w:r>
      <w:r>
        <w:rPr>
          <w:sz w:val="22"/>
        </w:rPr>
        <w:t xml:space="preserve"> Buanderie 9,23 m²2 Chambres 12,84 - 14,77 m² Cuisine 18,10 m² 2 Séjours 35,60 m² et 115 m²(avec cuisne ouverte) 2 Salles d'eau 5 m² 4,50 m² avec wc </w:t>
      </w:r>
      <w:r>
        <w:rPr>
          <w:b w:val="on"/>
          <w:sz w:val="22"/>
        </w:rPr>
        <w:t xml:space="preserve">1er étage:</w:t>
      </w:r>
      <w:r>
        <w:rPr>
          <w:sz w:val="22"/>
        </w:rPr>
        <w:t xml:space="preserve"> 2 Mezzanines 40 - 35 m² m² </w:t>
      </w:r>
      <w:r>
        <w:rPr>
          <w:b w:val="on"/>
          <w:sz w:val="22"/>
        </w:rPr>
        <w:t xml:space="preserve">Dépendances:</w:t>
      </w:r>
      <w:r>
        <w:rPr>
          <w:sz w:val="22"/>
        </w:rPr>
        <w:t xml:space="preserve"> Atelier 200 m²  Chauffage: bois poêle CC Fuel Solaire / photovoltaïque 6 kwh </w:t>
      </w:r>
      <w:r>
        <w:rPr>
          <w:b w:val="on"/>
          <w:sz w:val="22"/>
        </w:rPr>
        <w:t xml:space="preserve">Equipements divers</w:t>
      </w:r>
      <w:r>
        <w:rPr>
          <w:sz w:val="22"/>
        </w:rPr>
        <w:t xml:space="preserve">:Adoucisseur d'eau Citerne 45 m3 Double vitrage Fosse septique Store banne Panneaux Solaires </w:t>
      </w:r>
      <w:r>
        <w:rPr>
          <w:b w:val="on"/>
          <w:sz w:val="22"/>
        </w:rPr>
        <w:t xml:space="preserve">Equipements</w:t>
      </w:r>
      <w:r>
        <w:rPr>
          <w:sz w:val="22"/>
        </w:rPr>
        <w:t xml:space="preserve"> Electrique: Portail électrique Téléphone Volet électrique) </w:t>
      </w:r>
      <w:r>
        <w:rPr>
          <w:b w:val="on"/>
          <w:sz w:val="22"/>
        </w:rPr>
        <w:t xml:space="preserve">Fenêtres:</w:t>
      </w:r>
      <w:r>
        <w:rPr>
          <w:sz w:val="22"/>
        </w:rPr>
        <w:t xml:space="preserve"> Bois Double vitrage PVC Volets Pvc Simple vitrage </w:t>
      </w:r>
      <w:r>
        <w:rPr>
          <w:b w:val="on"/>
          <w:sz w:val="22"/>
        </w:rPr>
        <w:t xml:space="preserve">Terrain:</w:t>
      </w:r>
      <w:r>
        <w:rPr>
          <w:sz w:val="22"/>
        </w:rPr>
        <w:t xml:space="preserve">Boisé Constructibleen partie Portail Toiture: Tôle ondulée Isolation bois + sandwich </w:t>
      </w:r>
      <w:r>
        <w:rPr>
          <w:b w:val="on"/>
          <w:sz w:val="22"/>
        </w:rPr>
        <w:t xml:space="preserve">Vue: </w:t>
      </w:r>
      <w:r>
        <w:rPr>
          <w:sz w:val="22"/>
        </w:rPr>
        <w:t xml:space="preserve">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550 000 €</w:t>
      </w:r>
      <w:r>
        <w:rPr>
          <w:sz w:val="22"/>
        </w:rPr>
        <w:t xml:space="preserve"> (</w:t>
      </w:r>
      <w:r>
        <w:rPr>
          <w:b w:val="on"/>
          <w:sz w:val="22"/>
        </w:rPr>
        <w:t xml:space="preserve">CINQ CENT CINQUANTE MILLE EUROS</w:t>
      </w:r>
      <w:r>
        <w:rPr>
          <w:sz w:val="22"/>
        </w:rPr>
        <w:t xml:space="preserve">) et </w:t>
      </w:r>
      <w:r>
        <w:rPr>
          <w:b w:val="on"/>
          <w:sz w:val="22"/>
        </w:rPr>
        <w:t xml:space="preserve">600 000 €</w:t>
      </w:r>
      <w:r>
        <w:rPr>
          <w:sz w:val="22"/>
        </w:rPr>
        <w:t xml:space="preserve"> (</w:t>
      </w:r>
      <w:r>
        <w:rPr>
          <w:b w:val="on"/>
          <w:sz w:val="22"/>
        </w:rPr>
        <w:t xml:space="preserve">SIX CENT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8 janvier 2025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Titre1"/>
        <w:rPr>
          <w:sz w:val="22"/>
        </w:rPr>
      </w:pPr>
      <w:r>
        <w:rPr>
          <w:sz w:val="22"/>
        </w:rPr>
        <w:t xml:space="preserve">						</w:t>
      </w: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