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Deschamps   David et Virginie - (merci de joindre en PJ votre adresse postale, CNI et régime matrimonial )-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CA6988 - 394 rue Wilson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  <w:sz w:val="16"/>
        </w:rPr>
        <w:t xml:space="preserve">RARE, CAHORS HYPER CENTRE. APPARTEMENT AVEC TERRASSE JARDIN ET PISCINE De belles prestations pour cet appartement de 134 m² de surface habitable au 1er étage d'un immeuble du centre-ville de Cahors. L’appartement offre 3 chambres et pièces à vivre, cuisine donnant sur la terrasse. Petite copropriété avec syndic bénévole. A voir absolument. Lots N°7/9/10/13/14 pour 355/1000° </w:t>
      </w:r>
      <w:r>
        <w:rPr>
          <w:sz w:val="16"/>
        </w:rPr>
        <w:t xml:space="preserve">de la copropriété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Mares Frédéric et Céline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après avoir pris connaissance de tous les diagnostics immbiliers obligatoire 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346 500 € (TROIS CENT QUARANTE-SIX MILLE CINQ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Crédit Relai : montant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Apport personnel : montant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définitf, à la condition d'une vente "longue" pour signature courant juin  2025.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10/01/2025 pour la réponse de Monsieur et Madame Mares. En cas d'accord des propriétaires le compromis de vente sera réalisé avec notre notaire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4 janvier 2025,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346 500 € (TROIS CENT QUARANTE-SIX MILLE CINQ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réception de l'offre"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