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30861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30861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Appartement de caractère d'environ 89 m² habitables, au cœur de la vieille ville, au 2-ème étage, composé d'une entrée, d'un vaste séjour avec cheminée ouverte, terrasse et jardin d'hiver, d'une cuisine aménagée et équipée. Huisseries changées de la cuisine avec double vitrage phonique et acoustique, d'un wc, d'une salle d'eau, et d'un bureau. Sur la mezzanine une chambre, une salle de bain et des placards. Parquets. Chauffage au gaz de ville chaudière changée en 2012. Lumineux et agréable.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181 900 €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170 000 €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89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1 341 €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2ème étage:</w:t>
                  </w:r>
                </w:p>
                <w:p>
                  <w:pPr>
                    <w:pStyle w:val="Détail"/>
                  </w:pPr>
                  <w:r>
                    <w:t xml:space="preserve">Balcon Terrasse 12,26 m²</w:t>
                  </w:r>
                </w:p>
                <w:p>
                  <w:pPr>
                    <w:pStyle w:val="Détail"/>
                  </w:pPr>
                  <w:r>
                    <w:t xml:space="preserve">Bureau 7,21 m²</w:t>
                  </w:r>
                </w:p>
                <w:p>
                  <w:pPr>
                    <w:pStyle w:val="Détail"/>
                  </w:pPr>
                  <w:r>
                    <w:t xml:space="preserve">Cuisine 22,04 m²</w:t>
                  </w:r>
                </w:p>
                <w:p>
                  <w:pPr>
                    <w:pStyle w:val="Détail"/>
                  </w:pPr>
                  <w:r>
                    <w:t xml:space="preserve">Hall d'entrée 3,44m²</w:t>
                  </w:r>
                </w:p>
                <w:p>
                  <w:pPr>
                    <w:pStyle w:val="Détail"/>
                  </w:pPr>
                  <w:r>
                    <w:t xml:space="preserve">Mezzanine 13,94  m² ( chambre 7,35m² + salle de bains 8,40 + placards 1,20 m² )</w:t>
                  </w:r>
                </w:p>
                <w:p>
                  <w:pPr>
                    <w:pStyle w:val="Détail"/>
                  </w:pPr>
                  <w:r>
                    <w:t xml:space="preserve">Salle d'eau 2,06 m²</w:t>
                  </w:r>
                </w:p>
                <w:p>
                  <w:pPr>
                    <w:pStyle w:val="Détail"/>
                  </w:pPr>
                  <w:r>
                    <w:t xml:space="preserve">Salon 32,87 m² avec cheminée. +  1,25 m²</w:t>
                  </w:r>
                </w:p>
                <w:p>
                  <w:pPr>
                    <w:pStyle w:val="Détail"/>
                  </w:pPr>
                  <w:r>
                    <w:t xml:space="preserve">Veranda serre froide 4,75 m²</w:t>
                  </w:r>
                </w:p>
                <w:p>
                  <w:pPr>
                    <w:pStyle w:val="Détail"/>
                  </w:pPr>
                  <w:r>
                    <w:t xml:space="preserve">WC 1,54 m²</w:t>
                  </w:r>
                </w:p>
                <w:p>
                  <w:pPr>
                    <w:pStyle w:val="Type de détail"/>
                  </w:pPr>
                  <w:r>
                    <w:t xml:space="preserve">DPE:</w:t>
                  </w:r>
                </w:p>
                <w:p>
                  <w:pPr>
                    <w:pStyle w:val="Détail"/>
                  </w:pPr>
                  <w:r>
                    <w:t xml:space="preserve">Consommation énergétique en énergie primaire 140,00 KWHep/m²an Classe C</w:t>
                  </w:r>
                </w:p>
                <w:p>
                  <w:pPr>
                    <w:pStyle w:val="Détail"/>
                  </w:pPr>
                  <w:r>
                    <w:t xml:space="preserve">Consommation énergétique en énergie primaire</w:t>
                  </w:r>
                </w:p>
                <w:p>
                  <w:pPr>
                    <w:pStyle w:val="Détail"/>
                  </w:pPr>
                  <w:r>
                    <w:t xml:space="preserve">Emission de gaz à effet de serre 33,00 Kgco2/m²an Classe D</w:t>
                  </w:r>
                </w:p>
                <w:p>
                  <w:pPr>
                    <w:pStyle w:val="Détail"/>
                  </w:pPr>
                  <w:r>
                    <w:t xml:space="preserve">Emission de gaz à effet de serre</w:t>
                  </w:r>
                </w:p>
                <w:p>
                  <w:pPr>
                    <w:pStyle w:val="Type de détail"/>
                  </w:pPr>
                  <w:r>
                    <w:t xml:space="preserve">Chauffage:</w:t>
                  </w:r>
                </w:p>
                <w:p>
                  <w:pPr>
                    <w:pStyle w:val="Détail"/>
                  </w:pPr>
                  <w:r>
                    <w:t xml:space="preserve">CC Gaz individuel - chaudière changée en 2012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Cuisinière au gaz</w:t>
                  </w:r>
                </w:p>
                <w:p>
                  <w:pPr>
                    <w:pStyle w:val="Détail"/>
                  </w:pPr>
                  <w:r>
                    <w:t xml:space="preserve">Four</w:t>
                  </w:r>
                </w:p>
                <w:p>
                  <w:pPr>
                    <w:pStyle w:val="Détail"/>
                  </w:pPr>
                  <w:r>
                    <w:t xml:space="preserve">Hotte aspirante</w:t>
                  </w:r>
                </w:p>
                <w:p>
                  <w:pPr>
                    <w:pStyle w:val="Type de détail"/>
                  </w:pPr>
                  <w:r>
                    <w:t xml:space="preserve">Fenêtres:</w:t>
                  </w:r>
                </w:p>
                <w:p>
                  <w:pPr>
                    <w:pStyle w:val="Détail"/>
                  </w:pPr>
                  <w:r>
                    <w:t xml:space="preserve">4 Bois portes du salon + fenetres de la verranda</w:t>
                  </w:r>
                </w:p>
                <w:p>
                  <w:pPr>
                    <w:pStyle w:val="Détail"/>
                  </w:pPr>
                  <w:r>
                    <w:t xml:space="preserve">4 Double vitrage porte de la cuisine, fenetre cuisine, fenetre chambre, fenetre mezzanine  accoustique et phoniques</w:t>
                  </w:r>
                </w:p>
                <w:p>
                  <w:pPr>
                    <w:pStyle w:val="Détail"/>
                  </w:pPr>
                  <w:r>
                    <w:t xml:space="preserve">4 PVC porte cuisine, cuisne, fenetre de chambre et mezzanine</w:t>
                  </w:r>
                </w:p>
                <w:p>
                  <w:pPr>
                    <w:pStyle w:val="Détail"/>
                  </w:pPr>
                  <w:r>
                    <w:t xml:space="preserve">3 Volets  2 volets  du salon qui se ferment par l interieur et chambre et mezzanine se ferme de l exterieur</w:t>
                  </w:r>
                </w:p>
                <w:p>
                  <w:pPr>
                    <w:pStyle w:val="Type de détail"/>
                  </w:pPr>
                  <w:r>
                    <w:t xml:space="preserve">Services:</w:t>
                  </w:r>
                </w:p>
                <w:p>
                  <w:pPr>
                    <w:pStyle w:val="Détail"/>
                  </w:pPr>
                  <w:r>
                    <w:t xml:space="preserve">Aéroport Toulouse-Blagnac 1h15</w:t>
                  </w:r>
                </w:p>
                <w:p>
                  <w:pPr>
                    <w:pStyle w:val="Détail"/>
                  </w:pPr>
                  <w:r>
                    <w:t xml:space="preserve">Autoroute 1h15</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Secteur Sauvegardé</w:t>
                  </w:r>
                </w:p>
                <w:p>
                  <w:pPr>
                    <w:pStyle w:val="Type de détail"/>
                  </w:pPr>
                  <w:r>
                    <w:t xml:space="preserve">Toiture:</w:t>
                  </w:r>
                </w:p>
                <w:p>
                  <w:pPr>
                    <w:pStyle w:val="Détail"/>
                  </w:pPr>
                  <w:r>
                    <w:t xml:space="preserve">Tuiles toiture refaite en 2011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