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appartement, en rez de chaussée dans une résidence au calme du centre-ville. Entrée avec placards, séjour donnant sur un balcon, cuisine indépendante, 2 chambres, wc, salle d'eau. Chauffage électrique ; Baie alu et fenêtres. Volets roulants PVC électriques. Tout à l'égout.  1 cave. Place parking exterieur.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2 Chambres 13,54 - 9,18 m²</w:t>
                  </w:r>
                </w:p>
                <w:p>
                  <w:pPr>
                    <w:pStyle w:val="Détail"/>
                  </w:pPr>
                  <w:r>
                    <w:t xml:space="preserve">2 Couloir 3,42 - 9,18 m² avec placards</w:t>
                  </w:r>
                </w:p>
                <w:p>
                  <w:pPr>
                    <w:pStyle w:val="Détail"/>
                  </w:pPr>
                  <w:r>
                    <w:t xml:space="preserve">Cuisine 11,26 m²</w:t>
                  </w:r>
                </w:p>
                <w:p>
                  <w:pPr>
                    <w:pStyle w:val="Détail"/>
                  </w:pPr>
                  <w:r>
                    <w:t xml:space="preserve">Séjour avec balcon 19,68 m²</w:t>
                  </w:r>
                </w:p>
                <w:p>
                  <w:pPr>
                    <w:pStyle w:val="Détail"/>
                  </w:pPr>
                  <w:r>
                    <w:t xml:space="preserve">Salle d'eau 5,02 m²</w:t>
                  </w:r>
                </w:p>
                <w:p>
                  <w:pPr>
                    <w:pStyle w:val="Détail"/>
                  </w:pPr>
                  <w:r>
                    <w:t xml:space="preserve">WC 2,50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244,00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24/05/2024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