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5954"/>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5954"/>
        <w:rPr>
          <w:b w:val="on"/>
          <w:sz w:val="24"/>
        </w:rPr>
      </w:pPr>
    </w:p>
    <w:p>
      <w:pPr>
        <w:pStyle w:val="Normal"/>
        <w:tabs>
          <w:tab w:val="left" w:pos="5954"/>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5954"/>
        <w:rPr>
          <w:sz w:val="24"/>
        </w:rPr>
      </w:pPr>
      <w:r>
        <w:rPr>
          <w:sz w:val="24"/>
        </w:rPr>
        <w:t xml:space="preserve">Mr&amp; Mme SALANIER</w:t>
      </w:r>
    </w:p>
    <w:p>
      <w:pPr>
        <w:pStyle w:val="Normal"/>
        <w:tabs>
          <w:tab w:val="left" w:pos="5954"/>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5954"/>
        <w:rPr>
          <w:sz w:val="24"/>
        </w:rPr>
      </w:pPr>
      <w:r>
        <w:rPr>
          <w:sz w:val="24"/>
        </w:rPr>
        <w:t xml:space="preserve">155 chemin des Carmes </w:t>
      </w:r>
    </w:p>
    <w:p>
      <w:pPr>
        <w:pStyle w:val="Normal"/>
        <w:tabs>
          <w:tab w:val="left" w:pos="5954"/>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5954"/>
        <w:rPr>
          <w:sz w:val="24"/>
        </w:rPr>
      </w:pPr>
      <w:r>
        <w:rPr>
          <w:sz w:val="24"/>
        </w:rPr>
        <w:t xml:space="preserve">46000  CAHORS</w:t>
      </w:r>
    </w:p>
    <w:p>
      <w:pPr>
        <w:pStyle w:val="Normal"/>
        <w:tabs>
          <w:tab w:val="left" w:pos="5954"/>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5954"/>
        <w:rPr>
          <w:b w:val="on"/>
          <w:sz w:val="24"/>
        </w:rPr>
      </w:pPr>
    </w:p>
    <w:p>
      <w:pPr>
        <w:pStyle w:val="Normal"/>
        <w:tabs>
          <w:tab w:val="left" w:pos="5954"/>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5954"/>
        <w:rPr>
          <w:sz w:val="24"/>
        </w:rPr>
      </w:pPr>
    </w:p>
    <w:p>
      <w:pPr>
        <w:pStyle w:val="Normal"/>
        <w:tabs>
          <w:tab w:val="left" w:pos="5954"/>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5954"/>
        <w:rPr>
          <w:sz w:val="24"/>
        </w:rPr>
      </w:pPr>
    </w:p>
    <w:p>
      <w:pPr>
        <w:pStyle w:val="Normal"/>
        <w:tabs>
          <w:tab w:val="left" w:pos="5954"/>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5954"/>
        <w:rPr>
          <w:sz w:val="28"/>
        </w:rPr>
      </w:pPr>
      <w:r>
        <w:rPr>
          <w:sz w:val="24"/>
        </w:rPr>
        <w:t xml:space="preserve">CAHORS, le 23/11/24</w:t>
      </w:r>
    </w:p>
    <w:p>
      <w:pPr>
        <w:pStyle w:val="Normal"/>
        <w:tabs>
          <w:tab w:val="left" w:pos="4111"/>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4111"/>
        <w:jc w:val="center"/>
        <w:rPr>
          <w:rFonts w:ascii="Trebuchet MS" w:hAnsi="Trebuchet MS" w:eastAsia="Trebuchet MS"/>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Monsieur et Madame,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sz w:val="24"/>
        </w:rPr>
      </w:pPr>
    </w:p>
    <w:p>
      <w:pPr>
        <w:pStyle w:val="Normal"/>
        <w:tabs>
          <w:tab w:val="left" w:pos="1276"/>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Afin de vous informer sur le suivi de nos interventions, conformément au mandat de vente que vous nous avez aimablement confié, nous avons l’avantage de vous confirmer avoir présenté, fait visiter et communiqué tous renseignements utiles sur votre Appartement à :</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p>
      <w:pPr>
        <w:pStyle w:val="Normal"/>
        <w:numPr>
          <w:ilvl w:val="0"/>
          <w:numId w:val="2"/>
        </w:numPr>
        <w:tabs>
          <w:tab w:val="left" w:pos="36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jc w:val="both"/>
        <w:rPr>
          <w:sz w:val="24"/>
        </w:rPr>
      </w:pPr>
      <w:r>
        <w:rPr>
          <w:sz w:val="24"/>
        </w:rPr>
        <w:t xml:space="preserve">Monsieur et Madame HÉRAT HEUZE Viviane et Giles</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u w:val="single"/>
        </w:rPr>
        <w:t xml:space="preserve">Voici le retour</w:t>
      </w:r>
      <w:r>
        <w:rPr>
          <w:sz w:val="24"/>
        </w:rPr>
        <w:t xml:space="preserve"> : </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4927"/>
        <w:gridCol w:w="4927"/>
      </w:tblGrid>
      <w:tr>
        <w:tc>
          <w:tcPr>
            <w:tcW w:w="4927"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jc w:val="both"/>
              <w:rPr>
                <w:sz w:val="24"/>
              </w:rPr>
            </w:pPr>
            <w:r>
              <w:rPr>
                <w:b w:val="on"/>
                <w:sz w:val="24"/>
              </w:rPr>
              <w:t xml:space="preserve">Points positifs</w:t>
            </w:r>
            <w:r>
              <w:rPr>
                <w:rFonts w:ascii="Times New Roman" w:hAnsi="Times New Roman" w:eastAsia="Times New Roman"/>
                <w:b w:val="on"/>
                <w:sz w:val="24"/>
              </w:rPr>
              <w:t xml:space="preserve"> </w:t>
            </w:r>
            <w:r>
              <w:rPr>
                <w:b w:val="on"/>
                <w:sz w:val="24"/>
              </w:rPr>
              <w:t xml:space="preserve">:</w:t>
            </w:r>
          </w:p>
        </w:tc>
        <w:tc>
          <w:tcPr>
            <w:tcW w:w="4927" w:type="dxa"/>
            <w:shd w:val="clear" w:fill="auto"/>
            <w:vAlign w:val="center"/>
          </w:tcPr>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Points N</w:t>
            </w:r>
            <w:r>
              <w:rPr>
                <w:rFonts w:ascii="Times New Roman" w:hAnsi="Times New Roman" w:eastAsia="Times New Roman"/>
                <w:b w:val="on"/>
                <w:sz w:val="24"/>
              </w:rPr>
              <w:t xml:space="preserve">é</w:t>
            </w:r>
            <w:r>
              <w:rPr>
                <w:b w:val="on"/>
                <w:sz w:val="24"/>
              </w:rPr>
              <w:t xml:space="preserve">gatifs</w:t>
            </w:r>
            <w:r>
              <w:rPr>
                <w:rFonts w:ascii="Times New Roman" w:hAnsi="Times New Roman" w:eastAsia="Times New Roman"/>
                <w:b w:val="on"/>
                <w:sz w:val="24"/>
              </w:rPr>
              <w:t xml:space="preserve"> </w:t>
            </w:r>
            <w:r>
              <w:rPr>
                <w:sz w:val="24"/>
              </w:rPr>
              <w:t xml:space="preserve">:</w:t>
            </w:r>
          </w:p>
        </w:tc>
      </w:tr>
      <w:tr>
        <w:tc>
          <w:tcPr>
            <w:tcW w:w="4927" w:type="dxa"/>
            <w:shd w:val="clear" w:fill="auto"/>
            <w:vAlign w:val="top"/>
          </w:tcPr>
          <w:p>
            <w:pPr>
              <w:pStyle w:val="List Paragraph"/>
              <w:numPr>
                <w:ilvl w:val="0"/>
                <w:numId w:val="3"/>
              </w:numPr>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60"/>
              <w:jc w:val="both"/>
            </w:pPr>
            <w:r>
              <w:rPr>
                <w:sz w:val="24"/>
              </w:rPr>
              <w:t xml:space="preserve">Le cachet du bien ;</w:t>
            </w:r>
          </w:p>
          <w:p>
            <w:pPr>
              <w:pStyle w:val="List Paragraph"/>
              <w:numPr>
                <w:ilvl w:val="0"/>
                <w:numId w:val="3"/>
              </w:numPr>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60"/>
              <w:jc w:val="both"/>
            </w:pPr>
            <w:r>
              <w:rPr>
                <w:sz w:val="24"/>
              </w:rPr>
              <w:t xml:space="preserve">La taille du bien ;</w:t>
            </w:r>
          </w:p>
          <w:p>
            <w:pPr>
              <w:pStyle w:val="List Paragraph"/>
              <w:numPr>
                <w:ilvl w:val="0"/>
                <w:numId w:val="3"/>
              </w:numPr>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60"/>
              <w:jc w:val="both"/>
            </w:pPr>
            <w:r>
              <w:rPr>
                <w:sz w:val="24"/>
              </w:rPr>
              <w:t xml:space="preserve">La localisation du bien ;</w:t>
            </w:r>
          </w:p>
        </w:tc>
        <w:tc>
          <w:tcPr>
            <w:tcW w:w="4927" w:type="dxa"/>
            <w:shd w:val="clear" w:fill="auto"/>
            <w:vAlign w:val="top"/>
          </w:tcPr>
          <w:p>
            <w:pPr>
              <w:pStyle w:val="List Paragraph"/>
              <w:numPr>
                <w:ilvl w:val="0"/>
                <w:numId w:val="3"/>
              </w:numPr>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60"/>
              <w:jc w:val="both"/>
            </w:pPr>
            <w:r>
              <w:rPr>
                <w:sz w:val="24"/>
              </w:rPr>
              <w:t xml:space="preserve">La vue du bien ;</w:t>
            </w:r>
          </w:p>
          <w:p>
            <w:pPr>
              <w:pStyle w:val="List Paragraph"/>
              <w:numPr>
                <w:ilvl w:val="0"/>
                <w:numId w:val="3"/>
              </w:numPr>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60"/>
              <w:jc w:val="both"/>
            </w:pPr>
            <w:r>
              <w:rPr>
                <w:sz w:val="24"/>
              </w:rPr>
              <w:t xml:space="preserve">La luminosité du bien ;</w:t>
            </w:r>
          </w:p>
          <w:p>
            <w:pPr>
              <w:pStyle w:val="List Paragraph"/>
              <w:numPr>
                <w:ilvl w:val="0"/>
                <w:numId w:val="3"/>
              </w:numPr>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60"/>
              <w:jc w:val="both"/>
            </w:pPr>
            <w:r>
              <w:rPr>
                <w:sz w:val="24"/>
              </w:rPr>
              <w:t xml:space="preserve">La disposition de la cuisine.</w:t>
            </w:r>
          </w:p>
        </w:tc>
      </w:tr>
    </w:tbl>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u w:val="single"/>
        </w:rPr>
        <w:t xml:space="preserve">En conclusion :</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jc w:val="both"/>
        <w:rPr>
          <w:sz w:val="24"/>
        </w:rPr>
      </w:pPr>
      <w:r>
        <w:rPr>
          <w:sz w:val="24"/>
        </w:rPr>
        <w:t xml:space="preserve">Les vendeurs ne donneront pas suite à cette visite.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jc w:val="both"/>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jc w:val="both"/>
        <w:rPr>
          <w:sz w:val="24"/>
        </w:rPr>
      </w:pPr>
      <w:r>
        <w:rPr>
          <w:sz w:val="24"/>
        </w:rPr>
        <w:t xml:space="preserve">Restant à votre entière disposition,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Nous vous prions de croire, Monsieur et Madame, en l'assurance de nos sentiments dévoués.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130"/>
        <w:rPr>
          <w:sz w:val="24"/>
        </w:rPr>
      </w:pPr>
      <w:r>
        <w:rPr>
          <w:sz w:val="24"/>
        </w:rPr>
        <w:t xml:space="preserve">Emmanuelle Alazard </w:t>
      </w:r>
    </w:p>
    <w:p>
      <w:pPr>
        <w:pStyle w:val="[Normal]"/>
        <w:widowControl w:val="on"/>
      </w:pPr>
    </w:p>
    <w:sectPr>
      <w:headerReference w:type="default" r:id="rId00006"/>
      <w:footerReference w:type="default" r:id="rId00007"/>
      <w:pgSz w:w="11906" w:h="16837"/>
      <w:pgMar w:top="1134" w:right="1134" w:bottom="1134" w:left="1134" w:header="567" w:footer="567"/>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Trebuchet M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align droite 2cm"/>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- 46000 CAHORS - Tél 05 65 53 24 76 - Fax   www.quercy-transactions.com - 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2903220" cy="74930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903220" cy="749300"/>
                  </a:xfrm>
                  <a:prstGeom prst="rect">
                    <a:avLst/>
                  </a:prstGeom>
                </pic:spPr>
              </pic:pic>
            </a:graphicData>
          </a:graphic>
        </wp:inline>
      </w:draw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639"/>
    </w:tblGrid>
    <w:tr>
      <w:tc>
        <w:tcPr>
          <w:tcW w:w="9639" w:type="dxa"/>
          <w:shd w:val="clear" w:fill="auto"/>
          <w:vAlign w:val="top"/>
        </w:tcPr>
        <w:p>
          <w:pPr>
            <w:pStyle w:val="[Normal]"/>
            <w:widowControl w:val="on"/>
            <w:tabs>
              <w:tab w:val="left" w:pos="9637"/>
              <w:tab w:val="clear" w:pos="10206"/>
            </w:tabs>
            <w:jc w:val="center"/>
            <w:rPr>
              <w:b w:val="on"/>
              <w:sz w:val="18"/>
            </w:rPr>
          </w:pPr>
        </w:p>
        <w:p>
          <w:pPr>
            <w:pStyle w:val="[Normal]"/>
            <w:widowControl w:val="on"/>
            <w:tabs>
              <w:tab w:val="left" w:pos="9637"/>
              <w:tab w:val="clear" w:pos="10206"/>
            </w:tabs>
            <w:jc w:val="center"/>
          </w:pPr>
          <w:r>
            <w:rPr>
              <w:b w:val="on"/>
              <w:sz w:val="28"/>
            </w:rPr>
            <w:t xml:space="preserve">Immobilier Quercy Transactions</w:t>
          </w:r>
        </w:p>
        <w:p>
          <w:pPr>
            <w:pStyle w:val="[Normal]"/>
            <w:widowControl w:val="on"/>
            <w:tabs>
              <w:tab w:val="left" w:pos="9637"/>
              <w:tab w:val="clear" w:pos="10206"/>
            </w:tabs>
            <w:jc w:val="center"/>
          </w:pPr>
          <w:r>
            <w:t xml:space="preserve">3, place Jean-Jacques Chapou (place de la Cathédrale)</w:t>
          </w:r>
        </w:p>
        <w:p>
          <w:pPr>
            <w:pStyle w:val="[Normal]"/>
            <w:widowControl w:val="on"/>
            <w:tabs>
              <w:tab w:val="left" w:pos="9637"/>
              <w:tab w:val="clear" w:pos="10206"/>
            </w:tabs>
            <w:jc w:val="center"/>
          </w:pPr>
          <w:r>
            <w:t xml:space="preserve"> 46000 CAHORS - 05 65 53 24 76</w:t>
          </w:r>
        </w:p>
        <w:p>
          <w:pPr>
            <w:pStyle w:val="[Normal]"/>
            <w:widowControl w:val="on"/>
            <w:tabs>
              <w:tab w:val="left" w:pos="9637"/>
              <w:tab w:val="clear" w:pos="10206"/>
            </w:tabs>
            <w:jc w:val="center"/>
          </w:pPr>
          <w:r>
            <w:rPr>
              <w:sz w:val="20"/>
            </w:rPr>
            <w:t xml:space="preserve">quercy-transactions@orange.fr - www.quercy-transactions.com</w:t>
          </w:r>
        </w:p>
      </w:tc>
    </w:tr>
  </w:tbl>
  <w:p>
    <w:pPr>
      <w:pStyle w:val="[Normal]"/>
      <w:widowControl w:val="on"/>
      <w:tabs>
        <w:tab w:val="left" w:pos="9637"/>
        <w:tab w:val="clear" w:pos="10206"/>
      </w:tabs>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2">
    <w:multiLevelType w:val="singleLevel"/>
    <w:lvl w:ilvl="0">
      <w:start w:val="1"/>
      <w:numFmt w:val="bullet"/>
      <w:suff w:val="tab"/>
      <w:lvlText w:val=""/>
      <w:pPr>
        <w:ind w:left="709" w:hanging="360"/>
        <w:tabs>
          <w:tab w:val="num" w:pos="709"/>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align droite 2cm">
    <w:name w:val="align droite 2cm"/>
    <w:basedOn w:val="Normal"/>
    <w:next w:val="align droite 2cm"/>
    <w:qFormat/>
    <w:pPr/>
    <w:rPr/>
  </w:style>
  <w:style w:type="paragraph" w:styleId="List Paragraph">
    <w:name w:val="List Paragraph"/>
    <w:basedOn w:val="Normal"/>
    <w:next w:val="List Paragraph"/>
    <w:qFormat/>
    <w:pPr>
      <w:ind w:left="720"/>
    </w:pPr>
    <w:rPr/>
  </w:style>
  <w:style w:type="paragraph" w:styleId="Heading 2">
    <w:name w:val="Heading 2"/>
    <w:basedOn w:val="Normal"/>
    <w:next w:val="Normal"/>
    <w:qFormat/>
    <w:pPr>
      <w:keepNext/>
      <w:keepLines/>
      <w:spacing w:before="360" w:after="200"/>
    </w:pPr>
    <w:rPr>
      <w:sz w:val="34"/>
    </w:rPr>
  </w:style>
  <w:style w:type="paragraph" w:styleId="Heading 3">
    <w:name w:val="Heading 3"/>
    <w:basedOn w:val="Normal"/>
    <w:next w:val="Normal"/>
    <w:qFormat/>
    <w:pPr>
      <w:keepNext/>
      <w:keepLines/>
      <w:spacing w:before="320" w:after="200"/>
    </w:pPr>
    <w:rPr>
      <w:sz w:val="30"/>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rFonts w:ascii="Times New Roman" w:hAnsi="Times New Roman" w:eastAsia="Times New Roman"/>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Footer">
    <w:name w:val="Footer"/>
    <w:basedOn w:val="Normal"/>
    <w:next w:val="Foot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Hyperlink">
    <w:name w:val="Hyperlink"/>
    <w:qFormat/>
    <w:rPr>
      <w:color w:val="0000FF"/>
      <w:u w:val="single"/>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