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GRAMAT</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2194560" cy="16459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94560" cy="164592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GRA1745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EXCLUSIVITÉ ! Rare ! Plain-pied avec commerces et services du centre ville accessibles à pieds, construction traditionnelle de 2007 développant 100 m²  habitables organisés comme suit : pièce à vivre avec cuisine ouverte aménagée et semi équipée, couloir desservant trois chambres toutes avec rangements, un bureau, une salle d'eau, un cellier et un WC. Garage attenant avec porte automatique. Terrain clos de 1 000 m². Chauffage par pompe à chaleur, menuiseries PVC double vitrage, tout-à-l'égout...A saisir !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 </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243 800 €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230 000 €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1 000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2007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Pompe  chaleur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1 800 €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 commerces et services accessibles à pieds</w:t>
                  </w:r>
                </w:p>
                <w:p>
                  <w:pPr>
                    <w:pStyle w:val="Type de détail"/>
                  </w:pPr>
                  <w:r>
                    <w:t xml:space="preserve">Rez de chaussée:</w:t>
                  </w:r>
                </w:p>
                <w:p>
                  <w:pPr>
                    <w:pStyle w:val="Détail"/>
                  </w:pPr>
                  <w:r>
                    <w:t xml:space="preserve">Bureau 8,1 m²</w:t>
                  </w:r>
                </w:p>
                <w:p>
                  <w:pPr>
                    <w:pStyle w:val="Détail"/>
                  </w:pPr>
                  <w:r>
                    <w:t xml:space="preserve">Cellier 4,5 m²</w:t>
                  </w:r>
                </w:p>
                <w:p>
                  <w:pPr>
                    <w:pStyle w:val="Détail"/>
                  </w:pPr>
                  <w:r>
                    <w:t xml:space="preserve">3 Chambres 10,5/ 10,5 et 11,5 m² toutes avec rangements</w:t>
                  </w:r>
                </w:p>
                <w:p>
                  <w:pPr>
                    <w:pStyle w:val="Détail"/>
                  </w:pPr>
                  <w:r>
                    <w:t xml:space="preserve">Couloir 3,4 m²</w:t>
                  </w:r>
                </w:p>
                <w:p>
                  <w:pPr>
                    <w:pStyle w:val="Détail"/>
                  </w:pPr>
                  <w:r>
                    <w:t xml:space="preserve">Cuisine ouverte sur pièce à vivre, aménagée et semi équipée.</w:t>
                  </w:r>
                </w:p>
                <w:p>
                  <w:pPr>
                    <w:pStyle w:val="Détail"/>
                  </w:pPr>
                  <w:r>
                    <w:t xml:space="preserve">Garage 23 m²</w:t>
                  </w:r>
                </w:p>
                <w:p>
                  <w:pPr>
                    <w:pStyle w:val="Détail"/>
                  </w:pPr>
                  <w:r>
                    <w:t xml:space="preserve">Pièce à vivre 44 m²</w:t>
                  </w:r>
                </w:p>
                <w:p>
                  <w:pPr>
                    <w:pStyle w:val="Détail"/>
                  </w:pPr>
                  <w:r>
                    <w:t xml:space="preserve">Salle d'eau</w:t>
                  </w:r>
                </w:p>
                <w:p>
                  <w:pPr>
                    <w:pStyle w:val="Détail"/>
                  </w:pPr>
                  <w:r>
                    <w:t xml:space="preserve">WC 1,5 m²</w:t>
                  </w:r>
                </w:p>
                <w:p>
                  <w:pPr>
                    <w:pStyle w:val="Type de détail"/>
                  </w:pPr>
                  <w:r>
                    <w:t xml:space="preserve">DPE:</w:t>
                  </w:r>
                </w:p>
                <w:p>
                  <w:pPr>
                    <w:pStyle w:val="Détail"/>
                  </w:pPr>
                  <w:r>
                    <w:t xml:space="preserve">Consommation énergétique en énergie primaire 137,00 KWHep/m²an</w:t>
                  </w:r>
                </w:p>
                <w:p>
                  <w:pPr>
                    <w:pStyle w:val="Détail"/>
                  </w:pPr>
                  <w:r>
                    <w:t xml:space="preserve">Emission de gaz à effet de serre 4,00 Kgco2/m²an</w:t>
                  </w:r>
                </w:p>
                <w:p>
                  <w:pPr>
                    <w:pStyle w:val="Détail"/>
                  </w:pPr>
                  <w:r>
                    <w:t xml:space="preserve">Année de référence utilisée pour établir la simulation des dépenses annuelles 2021-2022-2023</w:t>
                  </w:r>
                </w:p>
                <w:p>
                  <w:pPr>
                    <w:pStyle w:val="Détail"/>
                  </w:pPr>
                  <w:r>
                    <w:t xml:space="preserve">Date de réalisation DPE 08/11/2024</w:t>
                  </w:r>
                </w:p>
                <w:p>
                  <w:pPr>
                    <w:pStyle w:val="Détail"/>
                  </w:pPr>
                  <w:r>
                    <w:t xml:space="preserve">Montant bas supposé et théorique des dépenses énergétiques 1 130,00 €</w:t>
                  </w:r>
                </w:p>
                <w:p>
                  <w:pPr>
                    <w:pStyle w:val="Détail"/>
                  </w:pPr>
                  <w:r>
                    <w:t xml:space="preserve">Montant haut supposé et théorique des dépenses énergétiques 1 590,00 €</w:t>
                  </w:r>
                </w:p>
                <w:p>
                  <w:pPr>
                    <w:pStyle w:val="Type de détail"/>
                  </w:pPr>
                  <w:r>
                    <w:t xml:space="preserve">Chauffage:</w:t>
                  </w:r>
                </w:p>
                <w:p>
                  <w:pPr>
                    <w:pStyle w:val="Détail"/>
                  </w:pPr>
                  <w:r>
                    <w:t xml:space="preserve">Pompe à chaleur</w:t>
                  </w:r>
                </w:p>
                <w:p>
                  <w:pPr>
                    <w:pStyle w:val="Type de détail"/>
                  </w:pPr>
                  <w:r>
                    <w:t xml:space="preserve">Equipements de Cuisine:</w:t>
                  </w:r>
                </w:p>
                <w:p>
                  <w:pPr>
                    <w:pStyle w:val="Détail"/>
                  </w:pPr>
                  <w:r>
                    <w:t xml:space="preserve">Four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Hotte aspirante</w:t>
                  </w:r>
                </w:p>
                <w:p>
                  <w:pPr>
                    <w:pStyle w:val="Détail"/>
                  </w:pPr>
                  <w:r>
                    <w:t xml:space="preserve">Plaque à induction</w:t>
                  </w:r>
                </w:p>
                <w:p>
                  <w:pPr>
                    <w:pStyle w:val="Type de détail"/>
                  </w:pPr>
                  <w:r>
                    <w:t xml:space="preserve">Equipements divers:</w:t>
                  </w:r>
                </w:p>
                <w:p>
                  <w:pPr>
                    <w:pStyle w:val="Détail"/>
                  </w:pPr>
                  <w:r>
                    <w:t xml:space="preserve">Double vitrage</w:t>
                  </w:r>
                </w:p>
                <w:p>
                  <w:pPr>
                    <w:pStyle w:val="Détail"/>
                  </w:pPr>
                  <w:r>
                    <w:t xml:space="preserve">Placard</w:t>
                  </w:r>
                </w:p>
                <w:p>
                  <w:pPr>
                    <w:pStyle w:val="Détail"/>
                  </w:pPr>
                  <w:r>
                    <w:t xml:space="preserve">Tout à l'égout</w:t>
                  </w:r>
                </w:p>
                <w:p>
                  <w:pPr>
                    <w:pStyle w:val="Type de détail"/>
                  </w:pPr>
                  <w:r>
                    <w:t xml:space="preserve">Equipements Electrique:</w:t>
                  </w:r>
                </w:p>
                <w:p>
                  <w:pPr>
                    <w:pStyle w:val="Détail"/>
                  </w:pPr>
                  <w:r>
                    <w:t xml:space="preserve">Porte de garage électrique</w:t>
                  </w:r>
                </w:p>
                <w:p>
                  <w:pPr>
                    <w:pStyle w:val="Détail"/>
                  </w:pPr>
                  <w:r>
                    <w:t xml:space="preserve">Volet électrique)</w:t>
                  </w:r>
                </w:p>
                <w:p>
                  <w:pPr>
                    <w:pStyle w:val="Type de détail"/>
                  </w:pPr>
                  <w:r>
                    <w:t xml:space="preserve">Fenêtres:</w:t>
                  </w:r>
                </w:p>
                <w:p>
                  <w:pPr>
                    <w:pStyle w:val="Détail"/>
                  </w:pPr>
                  <w:r>
                    <w:t xml:space="preserve">Double vitrage</w:t>
                  </w:r>
                </w:p>
                <w:p>
                  <w:pPr>
                    <w:pStyle w:val="Détail"/>
                  </w:pPr>
                  <w:r>
                    <w:t xml:space="preserve">PVC</w:t>
                  </w:r>
                </w:p>
                <w:p>
                  <w:pPr>
                    <w:pStyle w:val="Type de détail"/>
                  </w:pPr>
                  <w:r>
                    <w:t xml:space="preserve">Services:</w:t>
                  </w:r>
                </w:p>
                <w:p>
                  <w:pPr>
                    <w:pStyle w:val="Détail"/>
                  </w:pPr>
                  <w:r>
                    <w:t xml:space="preserve">Ville la plus proche : Gramat</w:t>
                  </w:r>
                </w:p>
                <w:p>
                  <w:pPr>
                    <w:pStyle w:val="Détail"/>
                  </w:pPr>
                  <w:r>
                    <w:t xml:space="preserve">Aéroport Brive 45 mn, Toulouse 1H45</w:t>
                  </w:r>
                </w:p>
                <w:p>
                  <w:pPr>
                    <w:pStyle w:val="Détail"/>
                  </w:pPr>
                  <w:r>
                    <w:t xml:space="preserve">Autoroute 15 mn</w:t>
                  </w:r>
                </w:p>
                <w:p>
                  <w:pPr>
                    <w:pStyle w:val="Détail"/>
                  </w:pPr>
                  <w:r>
                    <w:t xml:space="preserve">Calme</w:t>
                  </w:r>
                </w:p>
                <w:p>
                  <w:pPr>
                    <w:pStyle w:val="Détail"/>
                  </w:pPr>
                  <w:r>
                    <w:t xml:space="preserve">Commerces à pieds</w:t>
                  </w:r>
                </w:p>
                <w:p>
                  <w:pPr>
                    <w:pStyle w:val="Détail"/>
                  </w:pPr>
                  <w:r>
                    <w:t xml:space="preserve">Ecole et collège à pieds</w:t>
                  </w:r>
                </w:p>
                <w:p>
                  <w:pPr>
                    <w:pStyle w:val="Détail"/>
                  </w:pPr>
                  <w:r>
                    <w:t xml:space="preserve">Gare sur place</w:t>
                  </w:r>
                </w:p>
                <w:p>
                  <w:pPr>
                    <w:pStyle w:val="Détail"/>
                  </w:pPr>
                  <w:r>
                    <w:t xml:space="preserve">Golf 20 mn</w:t>
                  </w:r>
                </w:p>
                <w:p>
                  <w:pPr>
                    <w:pStyle w:val="Détail"/>
                  </w:pPr>
                  <w:r>
                    <w:t xml:space="preserve">Hôpital 35 mn</w:t>
                  </w:r>
                </w:p>
                <w:p>
                  <w:pPr>
                    <w:pStyle w:val="Détail"/>
                  </w:pPr>
                  <w:r>
                    <w:t xml:space="preserve">Plain-pied</w:t>
                  </w:r>
                </w:p>
                <w:p>
                  <w:pPr>
                    <w:pStyle w:val="Détail"/>
                  </w:pPr>
                  <w:r>
                    <w:t xml:space="preserve">Internet fibre optique.</w:t>
                  </w:r>
                </w:p>
                <w:p>
                  <w:pPr>
                    <w:pStyle w:val="Type de détail"/>
                  </w:pPr>
                  <w:r>
                    <w:t xml:space="preserve">Terrain:</w:t>
                  </w:r>
                </w:p>
                <w:p>
                  <w:pPr>
                    <w:pStyle w:val="Détail"/>
                  </w:pPr>
                  <w:r>
                    <w:t xml:space="preserve">Cloturé 1 000 m²</w:t>
                  </w:r>
                </w:p>
                <w:p>
                  <w:pPr>
                    <w:pStyle w:val="Type de détail"/>
                  </w:pPr>
                  <w:r>
                    <w:t xml:space="preserve">Toiture:</w:t>
                  </w:r>
                </w:p>
                <w:p>
                  <w:pPr>
                    <w:pStyle w:val="Détail"/>
                  </w:pPr>
                  <w:r>
                    <w:t xml:space="preserve">Tuiles romanes "canal"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86840" cy="121983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86840" cy="1219835"/>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