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499235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6 946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21/11/2024</w:t>
            </w:r>
          </w:p>
        </w:tc>
      </w:tr>
    </w:tbl>
    <w:p>
      <w:pPr>
        <w:pStyle w:val="[Normal]"/>
        <w:widowControl w:val="on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1047 Le Bourg 46090 FRANCOULES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Descriptif</w:t>
      </w:r>
      <w:r>
        <w:t xml:space="preserve"> : Région de Cahors , Propriété de Caractère de 238 m² environ ,avec piscine sur un terrain de 4873 m² . Rez de chaussée : studio de 37 m² composé d'une entrée indépendante, cuisine, chambre avec salle d 'eau et wc . Buanderie, atelier, chambre avec une entrée indépendante. A l'étage : cuisine indépendante, avec véranda, salon, salle à manger, terrasse, chambre, donnant vue sur la piscine. 2ème étage : trois chambres, salle de bain, wc. Chauffage fioul, cheminée Insert, Climatisation réversible. Les informations sur les risques auquel ce bien est exposé sont disponibles sur le site Géorisques www.georisques.gouv.fr</w:t>
      </w:r>
    </w:p>
    <w:p>
      <w:pPr>
        <w:pStyle w:val="[Normal]"/>
        <w:widowControl w:val="on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Monsieur et Madame Matton Katia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1047 route du  Bourg  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46090 FRANCOULES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widowControl w:val="on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widowControl w:val="on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widowControl w:val="on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460 000 € (QUATRE CENT SOIXANTE MILLE EUROS)</w:t>
      </w:r>
      <w:r>
        <w:t xml:space="preserve">, payable au plus tard le jour de la signature de l'acte définitif.</w:t>
      </w:r>
    </w:p>
    <w:p>
      <w:pPr>
        <w:pStyle w:val="[Normal]"/>
        <w:widowControl w:val="on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En cas de réalisation de l'opération avec un acheteur présenté par le mandataire ou un mandataire substitué, le mandataire aura droit à une rémunération fixée à 19 182 € (DIX NEUF MILLE  CENTS QUATRE VINGT DEUX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</w:pPr>
      <w:r>
        <w:t xml:space="preserve">Fait, à Cahors le 21 novembre 2024 en double exemplaire dont l'un est remis au mandant qui le reconnaît.</w:t>
      </w:r>
    </w:p>
    <w:p>
      <w:pPr>
        <w:pStyle w:val="[Normal]"/>
        <w:widowControl w:val="on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</w:tr>
    </w:tbl>
    <w:p>
      <w:pPr>
        <w:pStyle w:val="[Normal]"/>
        <w:widowControl w:val="on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9069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9069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  www.quercy-transactions.com - 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9069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