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w:t>
      </w:r>
      <w:r>
        <w:rPr>
          <w:color w:val="800080"/>
        </w:rPr>
        <w:t xml:space="preserve"> ORTEGA Guillaume  </w:t>
      </w:r>
      <w:r>
        <w:t xml:space="preserve">5 rue de Madonne</w:t>
      </w:r>
      <w:r>
        <w:rPr>
          <w:color w:val="800080"/>
        </w:rPr>
        <w:t xml:space="preserve"> - </w:t>
      </w:r>
      <w:r>
        <w:t xml:space="preserve">33950</w:t>
      </w:r>
      <w:r>
        <w:rPr>
          <w:color w:val="800080"/>
        </w:rPr>
        <w:t xml:space="preserve"> </w:t>
      </w:r>
      <w:r>
        <w:t xml:space="preserve">LEGE-CAP-FERRET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8,00% soit 10 400 €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rPr>
      </w:pPr>
      <w:r>
        <w:rPr>
          <w:rFonts w:ascii="Times New Roman" w:hAnsi="Times New Roman" w:eastAsia="Times New Roman"/>
          <w:b w:val="on"/>
          <w:sz w:val="20"/>
        </w:rPr>
        <w:t xml:space="preserve">Fait à			Le </w:t>
      </w:r>
    </w:p>
    <w:p>
      <w:pPr>
        <w:pStyle w:val="[Normal]"/>
        <w:rPr>
          <w:rFonts w:ascii="Times New Roman" w:hAnsi="Times New Roman" w:eastAsia="Times New Roman"/>
          <w:b w:val="on"/>
          <w:sz w:val="20"/>
          <w:shd w:val="clear" w:fill="C0C0C0"/>
        </w:rPr>
      </w:pP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w:t>
            </w:r>
            <w:r>
              <w:rPr>
                <w:b w:val="on"/>
                <w:color w:val="FF0000"/>
                <w:sz w:val="36"/>
              </w:rPr>
              <w:t xml:space="preserve"> PRIVILEGE </w:t>
            </w:r>
            <w:r>
              <w:rPr>
                <w:b w:val="on"/>
                <w:color w:val="0000FF"/>
                <w:sz w:val="36"/>
              </w:rPr>
              <w:t xml:space="preserve">N° 6 982</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w:t>
      </w:r>
      <w:r>
        <w:rPr>
          <w:color w:val="800080"/>
        </w:rPr>
        <w:t xml:space="preserve"> ORTEGA Guillaume  </w:t>
      </w:r>
      <w:r>
        <w:t xml:space="preserve">5 rue de Madonne</w:t>
      </w:r>
      <w:r>
        <w:rPr>
          <w:color w:val="800080"/>
        </w:rPr>
        <w:t xml:space="preserve"> - </w:t>
      </w:r>
      <w:r>
        <w:t xml:space="preserve">33950</w:t>
      </w:r>
      <w:r>
        <w:rPr>
          <w:color w:val="800080"/>
        </w:rPr>
        <w:t xml:space="preserve"> </w:t>
      </w:r>
      <w:r>
        <w:t xml:space="preserve">LEGE-CAP-FERRET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63 place saint Maurice</w:t>
      </w:r>
      <w:r>
        <w:rPr>
          <w:color w:val="800080"/>
        </w:rPr>
        <w:t xml:space="preserve">  -</w:t>
      </w:r>
      <w:r>
        <w:t xml:space="preserve"> 46000</w:t>
      </w:r>
      <w:r>
        <w:rPr>
          <w:i w:val="on"/>
        </w:rPr>
        <w:t xml:space="preserve"> </w:t>
      </w:r>
      <w:r>
        <w:t xml:space="preserve">CAHORS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Cahors centre-ville, quartier sauvegardé. Appartement au 2éme étage d'une petite copropriété d'environ 133 m² de surface habitable qui demande un important rafraichissement. Séjour, balcon, cuisine, salon, terrasse couverte, 3 chambres dont une avec salle d'eau, 2 wc, salle de bains. Fenêtres PVC double vitrage dans la salle à manger les autres en bois simples vitrage. Chauffage central gaz de ville. Tout à l'égout.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t xml:space="preserve">Les informations sur les risques auxquels ce bien est exposé sont disponibles sur le site Géorisques: www.georisques.gouv.fr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CE parcelle 224  Je soussigné(e) ORTEGA Guillaume certifie que le bien est raccordé au tout à l'égout Le mandant déclare que ces biens seront, le jour de la signature de l’acte de vente :  libres de toute location ou occupation et débarrassés de tout encombrement.   </w:t>
      </w: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130 000 € (CENT TRENTE MILLE EUROS</w:t>
      </w:r>
      <w:r>
        <w:rPr>
          <w:b w:val="on"/>
        </w:rPr>
        <w:t xml:space="preserve">) </w:t>
      </w:r>
      <w:r>
        <w:t xml:space="preserve">(honoraires à la charge de l'ACQUEREUR tel que prévu ci-dessous)</w:t>
      </w:r>
    </w:p>
    <w:p>
      <w:pPr>
        <w:pStyle w:val="Normal"/>
        <w:jc w:val="both"/>
        <w:rPr>
          <w:b w:val="on"/>
          <w:color w:val="0000FF"/>
        </w:rPr>
      </w:pPr>
      <w:r>
        <w:t xml:space="preserve">Au titre du présent mandat, le(s) vendeur(s) Monsieur ORTEGA Guillaume, donne(nt) le pouvoir à l'agence immobilière Quercy Transactions de prendre un engagement en leur lieu et place dans le strict respect du prix demandé.</w:t>
      </w:r>
    </w:p>
    <w:p>
      <w:pPr>
        <w:pStyle w:val="Normal"/>
        <w:jc w:val="both"/>
      </w:pP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14/02/2026.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pPr>
      <w:r>
        <w:rPr>
          <w:b w:val="on"/>
          <w:sz w:val="28"/>
        </w:rPr>
        <w:t xml:space="preserve">REMUNÉRATION DU MANDATAIRE A CHARGE ACQUEREUR</w:t>
      </w:r>
      <w:r>
        <w:t xml:space="preserve">En cas de réalisation de l’opération avec un acheteur présenté par le mandataire ou un mandataire substitué, le mandataire aura droit à une rémunération fixée à 8 666 € HT soit 10 400 €</w:t>
      </w:r>
      <w:r>
        <w:rPr>
          <w:color w:val="0000FF"/>
        </w:rPr>
        <w:t xml:space="preserve"> (</w:t>
      </w:r>
      <w:r>
        <w:t xml:space="preserve">DIX MILLE QUATRE CENTS EUROS) T.V.A. comprise, </w:t>
      </w:r>
      <w:r>
        <w:rPr>
          <w:b w:val="on"/>
        </w:rPr>
        <w:t xml:space="preserve">à la charge de l’acquéreur</w:t>
      </w:r>
      <w:r>
        <w:t xml:space="preserve"> soit 8,00% TTC. La rémunération du mandataire sera exigible le jour où l'opération sera effectivement conclue et réitérée par acte authentique.En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CONDITIONS PARTICULIERES DU MANDAT PRIVILEGE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sz w:val="20"/>
        </w:rPr>
        <w:t xml:space="preserve">Par le mandat privilège, l'agence Immobilier Quercy Transactions est la seule agence à avoir mandat pour vente du bien sus-nommé (avec substitution au profit de toute agence du Groupement Immobilier Lot Dordogne Corrèze (GILDC)). Aucune autre agence, ni notaire, ne peut avoir mandat pour vente. Le présent mandat n'est pas un mandat exclusif puisqu'il permet au vendeur de pouvoir vendre son bien par lui-même.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sz w:val="24"/>
        </w:rPr>
        <w:t xml:space="preserve">A Cahors le 14/11/2024</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ORTEGA Guillaume 5 rue de Madonne 33950 LEGE-CAP-FERRET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6 982 sis 63 place saint Maurice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ORTEGA Guillaume 5 rue de Madonne 33950 LEGE-CAP-FERRET</w:t>
      </w:r>
    </w:p>
    <w:p>
      <w:pPr>
        <w:pStyle w:val="[Normal]"/>
        <w:rPr>
          <w:sz w:val="20"/>
        </w:rPr>
      </w:pPr>
    </w:p>
    <w:p>
      <w:pPr>
        <w:pStyle w:val="[Normal]"/>
        <w:rPr>
          <w:sz w:val="20"/>
        </w:rPr>
      </w:pPr>
    </w:p>
    <w:p>
      <w:pPr>
        <w:pStyle w:val="[Normal]"/>
        <w:rPr>
          <w:sz w:val="20"/>
        </w:rPr>
      </w:pPr>
      <w:r>
        <w:rPr>
          <w:sz w:val="20"/>
        </w:rPr>
        <w:t xml:space="preserve">vous notifie par la présente ma rétractation du mandat n° 6 982 du bien sis 63 place saint Maurice 46000 CAHORS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2</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