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Hofman  Mathieu - 2b rue du bois - 56450 SURZUR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CA6912-1 - 100 rue Lastie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centre-ville immeuble quartier sauvegardé (deux appartements) à rénover. Rez de chaussée: Appartement d’environ 28 m². Cuisine, salle d'eau wc, chambre. 1</w:t>
      </w:r>
      <w:r>
        <w:rPr>
          <w:position w:val="6"/>
        </w:rPr>
        <w:t xml:space="preserve">er</w:t>
      </w:r>
      <w:r>
        <w:t xml:space="preserve"> étage appartement d’environ 109 m² habitable : séjour avec cheminée, cuisine, salle d’eau/wc. 2 éme étage :3 chambres, wc, salle de bains. 3éme étage : 1 chambre. Grenier. Chauffage central gaz. Fenêtres bois double vitrage (1980)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Société OFFICE PUBLIC DE L'HABITAT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113 925 € (CENT TREIZE MILLE NEUF CENT VINGT-CINQ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Société OFFICE PUBLIC DE L'HABITAT DU LOT. Je/nous déclare(ons) être informé(s) qu'en cas d'accord de Société OFFICE PUBLIC DE L'HABITAT DU LOT,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14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113 925 € (CENT TREIZE MILLE NEUF CENT VINGT-CINQ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105000 euros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