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Bergon Philippe et Frédérique   </w:t>
      </w:r>
      <w:r>
        <w:t xml:space="preserve">393 rue Jean de Lafontaine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7 125 €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21 octobre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Bergon Philippe et Frédérique   </w:t>
      </w:r>
      <w:r>
        <w:t xml:space="preserve">393 rue Jean de Lafontaine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rue Lastié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 secteur sauvegardé , au 1er étage d'un immeuble , appartement T2 à rafraichir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Séjour avec cuisine ouverte , une chambre , sdb , wc , pièce à usage de dressing et chaufferie. Double vitrage bois , chauffage gaz de ville , électricité conforme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Jolie vue sur la rivière.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Bien en copropriété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75 000 € (SOIXANTE-QUINZE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5 937 € HT soit 7 125 €</w:t>
      </w:r>
      <w:r>
        <w:rPr>
          <w:color w:val="0000FF"/>
        </w:rPr>
        <w:t xml:space="preserve"> (</w:t>
      </w:r>
      <w:r>
        <w:t xml:space="preserve">SEPT MILLE CENT VINGT-CINQ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21 octobre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Bergon Philippe et Frédérique  393 rue Jean de Lafontaine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6 980 sis 156 rue Lastié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Bergon Philippe et Frédérique  393 rue Jean de Lafontaine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6 980 du bien sis 156 rue Lastié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