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Contemporaine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CAHORS </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CA6977</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Cahors à 5 Mn dans un village maison d'environ 85 m² de surface habitable avec jardin d'environ 254 m². Rez de chaussée : garage, 2 chambres. Etage : cuisine, wc, séjour avec balcon, salle de bains, 2 chambres. Chauffage électrique, fenêtres bois simple vitrage, volets bois. La maison demande un rafraichissement important Les informations sur les risques auxquels ce bien est exposé sont disponibles sur le site Géorisques www.georisques.gouv.fr</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b w:val="on"/>
                      <w:sz w:val="28"/>
                    </w:rPr>
                  </w:pP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85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254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4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A rafraîchir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1970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Electricité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Village</w:t>
                  </w:r>
                </w:p>
                <w:p>
                  <w:pPr>
                    <w:pStyle w:val="Type de détail"/>
                  </w:pPr>
                  <w:r>
                    <w:t xml:space="preserve">Rez de chaussée:</w:t>
                  </w:r>
                </w:p>
                <w:p>
                  <w:pPr>
                    <w:pStyle w:val="Détail"/>
                  </w:pPr>
                  <w:r>
                    <w:t xml:space="preserve">2 Chambres 15,85 - 9,04 m²</w:t>
                  </w:r>
                </w:p>
                <w:p>
                  <w:pPr>
                    <w:pStyle w:val="Détail"/>
                  </w:pPr>
                  <w:r>
                    <w:t xml:space="preserve">Couloir 4,52 m²</w:t>
                  </w:r>
                </w:p>
                <w:p>
                  <w:pPr>
                    <w:pStyle w:val="Détail"/>
                  </w:pPr>
                  <w:r>
                    <w:t xml:space="preserve">Garage 29,05 m²</w:t>
                  </w:r>
                </w:p>
                <w:p>
                  <w:pPr>
                    <w:pStyle w:val="Détail"/>
                  </w:pPr>
                  <w:r>
                    <w:t xml:space="preserve">Hall d'entrée 0,88 m²</w:t>
                  </w:r>
                </w:p>
                <w:p>
                  <w:pPr>
                    <w:pStyle w:val="Type de détail"/>
                  </w:pPr>
                  <w:r>
                    <w:t xml:space="preserve">1er étage:</w:t>
                  </w:r>
                </w:p>
                <w:p>
                  <w:pPr>
                    <w:pStyle w:val="Détail"/>
                  </w:pPr>
                  <w:r>
                    <w:t xml:space="preserve">2 Chambres 9,16 - 9,14 m²</w:t>
                  </w:r>
                </w:p>
                <w:p>
                  <w:pPr>
                    <w:pStyle w:val="Détail"/>
                  </w:pPr>
                  <w:r>
                    <w:t xml:space="preserve">Couloir 5,35 m²</w:t>
                  </w:r>
                </w:p>
                <w:p>
                  <w:pPr>
                    <w:pStyle w:val="Détail"/>
                  </w:pPr>
                  <w:r>
                    <w:t xml:space="preserve">Cuisine 10,01 m²</w:t>
                  </w:r>
                </w:p>
                <w:p>
                  <w:pPr>
                    <w:pStyle w:val="Détail"/>
                  </w:pPr>
                  <w:r>
                    <w:t xml:space="preserve">Salle de bains 3,15 m²</w:t>
                  </w:r>
                </w:p>
                <w:p>
                  <w:pPr>
                    <w:pStyle w:val="Détail"/>
                  </w:pPr>
                  <w:r>
                    <w:t xml:space="preserve">Séjour 16,6 m²</w:t>
                  </w:r>
                </w:p>
                <w:p>
                  <w:pPr>
                    <w:pStyle w:val="Détail"/>
                  </w:pPr>
                  <w:r>
                    <w:t xml:space="preserve">WC 1,68 m²</w:t>
                  </w:r>
                </w:p>
                <w:p>
                  <w:pPr>
                    <w:pStyle w:val="Type de détail"/>
                  </w:pPr>
                  <w:r>
                    <w:t xml:space="preserve">DPE:</w:t>
                  </w:r>
                </w:p>
                <w:p>
                  <w:pPr>
                    <w:pStyle w:val="Détail"/>
                  </w:pPr>
                  <w:r>
                    <w:t xml:space="preserve">Consommation énergétique en énergie primaire</w:t>
                  </w:r>
                </w:p>
                <w:p>
                  <w:pPr>
                    <w:pStyle w:val="Détail"/>
                  </w:pPr>
                  <w:r>
                    <w:t xml:space="preserve">Emission de gaz à effet de serre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Chauffage (suite):</w:t>
                  </w:r>
                </w:p>
                <w:p>
                  <w:pPr>
                    <w:pStyle w:val="Détail"/>
                  </w:pPr>
                  <w:r>
                    <w:t xml:space="preserve">Electrique</w:t>
                  </w:r>
                </w:p>
                <w:p>
                  <w:pPr>
                    <w:pStyle w:val="Type de détail"/>
                  </w:pPr>
                  <w:r>
                    <w:t xml:space="preserve">Equipements divers:</w:t>
                  </w:r>
                </w:p>
                <w:p>
                  <w:pPr>
                    <w:pStyle w:val="Détail"/>
                  </w:pPr>
                  <w:r>
                    <w:t xml:space="preserve">Fosse septique non conforme</w:t>
                  </w:r>
                </w:p>
                <w:p>
                  <w:pPr>
                    <w:pStyle w:val="Type de détail"/>
                  </w:pPr>
                  <w:r>
                    <w:t xml:space="preserve">Fenêtres:</w:t>
                  </w:r>
                </w:p>
                <w:p>
                  <w:pPr>
                    <w:pStyle w:val="Détail"/>
                  </w:pPr>
                  <w:r>
                    <w:t xml:space="preserve">Bois</w:t>
                  </w:r>
                </w:p>
                <w:p>
                  <w:pPr>
                    <w:pStyle w:val="Détail"/>
                  </w:pPr>
                  <w:r>
                    <w:t xml:space="preserve">Volets bois</w:t>
                  </w:r>
                </w:p>
                <w:p>
                  <w:pPr>
                    <w:pStyle w:val="Détail"/>
                  </w:pPr>
                  <w:r>
                    <w:t xml:space="preserve">Simple vitrage</w:t>
                  </w:r>
                </w:p>
                <w:p>
                  <w:pPr>
                    <w:pStyle w:val="Type de détail"/>
                  </w:pPr>
                  <w:r>
                    <w:t xml:space="preserve">Services:</w:t>
                  </w:r>
                </w:p>
                <w:p>
                  <w:pPr>
                    <w:pStyle w:val="Détail"/>
                  </w:pPr>
                  <w:r>
                    <w:t xml:space="preserve">Calme</w:t>
                  </w:r>
                </w:p>
                <w:p>
                  <w:pPr>
                    <w:pStyle w:val="Détail"/>
                  </w:pPr>
                  <w:r>
                    <w:t xml:space="preserve">Ecole</w:t>
                  </w:r>
                </w:p>
                <w:p>
                  <w:pPr>
                    <w:pStyle w:val="Détail"/>
                  </w:pPr>
                  <w:r>
                    <w:t xml:space="preserve">Gare 5 km</w:t>
                  </w:r>
                </w:p>
                <w:p>
                  <w:pPr>
                    <w:pStyle w:val="Détail"/>
                  </w:pPr>
                  <w:r>
                    <w:t xml:space="preserve">Hôpital 5 km</w:t>
                  </w:r>
                </w:p>
                <w:p>
                  <w:pPr>
                    <w:pStyle w:val="Détail"/>
                  </w:pPr>
                  <w:r>
                    <w:t xml:space="preserve">Internet / ADSL</w:t>
                  </w:r>
                </w:p>
                <w:p>
                  <w:pPr>
                    <w:pStyle w:val="Détail"/>
                  </w:pPr>
                  <w:r>
                    <w:t xml:space="preserve">Monument historique</w:t>
                  </w:r>
                </w:p>
                <w:p>
                  <w:pPr>
                    <w:pStyle w:val="Type de détail"/>
                  </w:pPr>
                  <w:r>
                    <w:t xml:space="preserve">Terrain:</w:t>
                  </w:r>
                </w:p>
                <w:p>
                  <w:pPr>
                    <w:pStyle w:val="Détail"/>
                  </w:pPr>
                  <w:r>
                    <w:t xml:space="preserve">Arboré</w:t>
                  </w:r>
                </w:p>
                <w:p>
                  <w:pPr>
                    <w:pStyle w:val="Type de détail"/>
                  </w:pPr>
                  <w:r>
                    <w:t xml:space="preserve">Toiture:</w:t>
                  </w:r>
                </w:p>
                <w:p>
                  <w:pPr>
                    <w:pStyle w:val="Détail"/>
                  </w:pPr>
                  <w:r>
                    <w:t xml:space="preserve">Tuiles</w:t>
                  </w:r>
                </w:p>
                <w:p>
                  <w:pPr>
                    <w:pStyle w:val="Type de détail"/>
                  </w:pPr>
                  <w:r>
                    <w:t xml:space="preserve">Vue:</w:t>
                  </w:r>
                </w:p>
                <w:p>
                  <w:pPr>
                    <w:pStyle w:val="Détail"/>
                  </w:pPr>
                  <w:r>
                    <w:t xml:space="preserve">Vue sur jardin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rPr>
                      <w:rFonts w:ascii="Century Gothic" w:hAnsi="Century Gothic" w:eastAsia="Century Gothic"/>
                      <w:color w:val="000000"/>
                      <w:sz w:val="18"/>
                    </w:rPr>
                    <w:t xml:space="preserve">                                                                 </w:t>
                  </w:r>
                  <w:r>
                    <w:drawing>
                      <wp:inline distT="0" distB="0" distL="0" distR="0">
                        <wp:extent cx="1114425" cy="111442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08"/>
      <w:footerReference w:type="default" r:id="rId00009"/>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