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10668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66800"/>
                    </a:xfrm>
                    <a:prstGeom prst="rect">
                      <a:avLst/>
                    </a:prstGeom>
                  </pic:spPr>
                </pic:pic>
              </a:graphicData>
            </a:graphic>
          </wp:inline>
        </w:drawing>
      </w:r>
      <w:r>
        <w:rPr>
          <w:sz w:val="24"/>
        </w:rPr>
        <w:t xml:space="preserve"> </w:t>
      </w:r>
      <w:r>
        <w:drawing>
          <wp:inline distT="0" distB="0" distL="0" distR="0">
            <wp:extent cx="1905000" cy="10668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0668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15 octobre 2024, une Maison d'habitation avec dépendance  sise 42 route de Villefranche 46090 ARCAMBAL appartenant à Mr&amp; Mme Moulinas-Postel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Cette maison de caractère offre 100m² de surface habitable au premier étage + terrasse de 30 m² couverte.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Potentiel pour doubler la surface car grenier aménagé mais non chauffé (106m²).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 rez de chaussée est une cave avec chaufferie de 96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Grange non attenante de 46m² au sol sur deux niveaux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Terrain de 3928m² arboré et partiellement cloturé.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Double vitrage partout, chauffage: pompe à chaleur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Cave 98m² avec chaufferie et ballon eau chaude</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15,40/15,40m²</w:t>
      </w:r>
    </w:p>
    <w:p>
      <w:pPr>
        <w:pStyle w:val="Détail"/>
        <w:numPr>
          <w:ilvl w:val="0"/>
          <w:numId w:val="4"/>
        </w:numPr>
        <w:rPr>
          <w:sz w:val="20"/>
        </w:rPr>
      </w:pPr>
      <w:r>
        <w:rPr>
          <w:sz w:val="20"/>
        </w:rPr>
        <w:t xml:space="preserve">Couloir 17,50m²</w:t>
      </w:r>
    </w:p>
    <w:p>
      <w:pPr>
        <w:pStyle w:val="Détail"/>
        <w:numPr>
          <w:ilvl w:val="0"/>
          <w:numId w:val="4"/>
        </w:numPr>
        <w:rPr>
          <w:sz w:val="20"/>
        </w:rPr>
      </w:pPr>
      <w:r>
        <w:rPr>
          <w:sz w:val="20"/>
        </w:rPr>
        <w:t xml:space="preserve">Cuisine 17,00m²</w:t>
      </w:r>
    </w:p>
    <w:p>
      <w:pPr>
        <w:pStyle w:val="Détail"/>
        <w:numPr>
          <w:ilvl w:val="0"/>
          <w:numId w:val="4"/>
        </w:numPr>
        <w:rPr>
          <w:sz w:val="20"/>
        </w:rPr>
      </w:pPr>
      <w:r>
        <w:rPr>
          <w:sz w:val="20"/>
        </w:rPr>
        <w:t xml:space="preserve">Salle de bains 5m² avec wc</w:t>
      </w:r>
    </w:p>
    <w:p>
      <w:pPr>
        <w:pStyle w:val="Détail"/>
        <w:numPr>
          <w:ilvl w:val="0"/>
          <w:numId w:val="4"/>
        </w:numPr>
        <w:rPr>
          <w:sz w:val="20"/>
        </w:rPr>
      </w:pPr>
      <w:r>
        <w:rPr>
          <w:sz w:val="20"/>
        </w:rPr>
        <w:t xml:space="preserve">Séjour 30m²</w:t>
      </w:r>
    </w:p>
    <w:p>
      <w:pPr>
        <w:pStyle w:val="Détail"/>
        <w:numPr>
          <w:ilvl w:val="0"/>
          <w:numId w:val="4"/>
        </w:numPr>
        <w:rPr>
          <w:sz w:val="20"/>
        </w:rPr>
      </w:pPr>
      <w:r>
        <w:rPr>
          <w:sz w:val="20"/>
        </w:rPr>
        <w:t xml:space="preserve">Terrasse couverte 30,00 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Grenier  aménagé  106m²  (mais sans chauffage)</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Garage appenti ouvert</w:t>
      </w:r>
    </w:p>
    <w:p>
      <w:pPr>
        <w:pStyle w:val="Détail"/>
        <w:numPr>
          <w:ilvl w:val="0"/>
          <w:numId w:val="4"/>
        </w:numPr>
        <w:rPr>
          <w:sz w:val="20"/>
        </w:rPr>
      </w:pPr>
      <w:r>
        <w:rPr>
          <w:sz w:val="20"/>
        </w:rPr>
        <w:t xml:space="preserve">Grange 46m² sur deux niveaux soit 92m² ( fissure linteau rdc )</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264,00 KWHep/m²an E</w:t>
      </w:r>
    </w:p>
    <w:p>
      <w:pPr>
        <w:pStyle w:val="Détail"/>
        <w:numPr>
          <w:ilvl w:val="0"/>
          <w:numId w:val="4"/>
        </w:numPr>
        <w:rPr>
          <w:sz w:val="20"/>
        </w:rPr>
      </w:pPr>
      <w:r>
        <w:rPr>
          <w:sz w:val="20"/>
        </w:rPr>
        <w:t xml:space="preserve">Emission de gaz à effet de serre 14,00 Kgco2/m²an C</w:t>
      </w:r>
    </w:p>
    <w:p>
      <w:pPr>
        <w:pStyle w:val="Détail"/>
        <w:numPr>
          <w:ilvl w:val="0"/>
          <w:numId w:val="4"/>
        </w:numPr>
        <w:rPr>
          <w:sz w:val="20"/>
        </w:rPr>
      </w:pPr>
      <w:r>
        <w:rPr>
          <w:sz w:val="20"/>
        </w:rPr>
        <w:t xml:space="preserve">Date de réalisation DPE 16/09/2020</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Pompe à chaleur</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Ville la plus proche : cahors</w:t>
      </w:r>
    </w:p>
    <w:p>
      <w:pPr>
        <w:pStyle w:val="Détail"/>
        <w:numPr>
          <w:ilvl w:val="0"/>
          <w:numId w:val="4"/>
        </w:numPr>
        <w:rPr>
          <w:sz w:val="20"/>
        </w:rPr>
      </w:pPr>
      <w:r>
        <w:rPr>
          <w:sz w:val="20"/>
        </w:rPr>
        <w:t xml:space="preserve">Autoroute 5mn</w:t>
      </w:r>
    </w:p>
    <w:p>
      <w:pPr>
        <w:pStyle w:val="Détail"/>
        <w:numPr>
          <w:ilvl w:val="0"/>
          <w:numId w:val="4"/>
        </w:numPr>
        <w:rPr>
          <w:sz w:val="20"/>
        </w:rPr>
      </w:pPr>
      <w:r>
        <w:rPr>
          <w:sz w:val="20"/>
        </w:rPr>
        <w:t xml:space="preserve">Ecole 5mn</w:t>
      </w:r>
    </w:p>
    <w:p>
      <w:pPr>
        <w:pStyle w:val="Détail"/>
        <w:numPr>
          <w:ilvl w:val="0"/>
          <w:numId w:val="4"/>
        </w:numPr>
        <w:rPr>
          <w:sz w:val="20"/>
        </w:rPr>
      </w:pPr>
      <w:r>
        <w:rPr>
          <w:sz w:val="20"/>
        </w:rPr>
        <w:t xml:space="preserve">Hôpital 15mn</w:t>
      </w:r>
    </w:p>
    <w:p>
      <w:pPr>
        <w:pStyle w:val="Détail"/>
        <w:numPr>
          <w:ilvl w:val="0"/>
          <w:numId w:val="4"/>
        </w:numPr>
        <w:rPr>
          <w:sz w:val="20"/>
        </w:rPr>
      </w:pPr>
      <w:r>
        <w:rPr>
          <w:sz w:val="20"/>
        </w:rPr>
        <w:t xml:space="preserve">Internet fibre optique.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pPr>
      <w:r>
        <w:rPr>
          <w:sz w:val="20"/>
        </w:rPr>
        <w:t xml:space="preserve">Cloturé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210 000 €</w:t>
      </w:r>
      <w:r>
        <w:rPr>
          <w:sz w:val="24"/>
        </w:rPr>
        <w:t xml:space="preserve"> (</w:t>
      </w:r>
      <w:r>
        <w:rPr>
          <w:b w:val="on"/>
          <w:sz w:val="24"/>
        </w:rPr>
        <w:t xml:space="preserve">DEUX CENT DIX MILLE EUROS</w:t>
      </w:r>
      <w:r>
        <w:rPr>
          <w:sz w:val="24"/>
        </w:rPr>
        <w:t xml:space="preserve">) et </w:t>
      </w:r>
      <w:r>
        <w:rPr>
          <w:b w:val="on"/>
          <w:sz w:val="24"/>
        </w:rPr>
        <w:t xml:space="preserve">220 000 €</w:t>
      </w:r>
      <w:r>
        <w:rPr>
          <w:sz w:val="24"/>
        </w:rPr>
        <w:t xml:space="preserve"> (</w:t>
      </w:r>
      <w:r>
        <w:rPr>
          <w:b w:val="on"/>
          <w:sz w:val="24"/>
        </w:rPr>
        <w:t xml:space="preserve">DEUX CENT VINGT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plomb, amiante, électricité, .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23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