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Succession</w:t>
      </w:r>
      <w:r>
        <w:rPr>
          <w:color w:val="800080"/>
        </w:rPr>
        <w:t xml:space="preserve"> Osztab Jacques ( 74 chemin de la gravette 460 cahors) ,  Osztab philippe( 443 av Mermoz Collignon 46 ca	hors) et  Osztab Claire ( 8 Avenue Henri de Cessole 06100 Nice)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  </w:t>
      </w:r>
      <w:r>
        <w:t xml:space="preserve"> 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45 000 €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01/10/2024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Succession</w:t>
      </w:r>
      <w:r>
        <w:rPr>
          <w:color w:val="800080"/>
        </w:rPr>
        <w:t xml:space="preserve"> Osztab Jacques ( 74 chemin de la gravette 460 cahors) ,  Osztab philippe( 443 av Mermoz Collignon 46 ca	hors) et  Osztab Claire ( 8 Avenue Henri de Cessole 06100 Nice)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28 av Maryse Bastié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Sur un terrain de 5500 m² idéalement placé au centre de Cahors.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u w:val="single"/>
        </w:rPr>
        <w:t xml:space="preserve">Idéal promotion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 ensemble comprends  2 maisons developpant 430m² de surface habitable.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BV257/258/87 pour une contenance totale de  5 500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1 000 000 € (UN MILLION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37 500 € HT soit 45 000 €</w:t>
      </w:r>
      <w:r>
        <w:rPr>
          <w:color w:val="0000FF"/>
        </w:rPr>
        <w:t xml:space="preserve"> (</w:t>
      </w:r>
      <w:r>
        <w:t xml:space="preserve">QUARANTE-CINQ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cahoors le 01/10/2024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Osztab Jacques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6 971 sis 28 av Maryse Bastié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Osztab Jacques    </w:t>
      </w:r>
    </w:p>
    <w:p>
      <w:pPr>
        <w:pStyle w:val="[Normal]"/>
        <w:rPr>
          <w:sz w:val="20"/>
        </w:rPr>
      </w:pPr>
    </w:p>
    <w:p>
      <w:pPr>
        <w:pStyle w:val="[Normal]"/>
        <w:rPr>
          <w:sz w:val="20"/>
        </w:rPr>
      </w:pPr>
    </w:p>
    <w:p>
      <w:pPr>
        <w:pStyle w:val="[Normal]"/>
        <w:rPr>
          <w:sz w:val="20"/>
        </w:rPr>
      </w:pPr>
      <w:r>
        <w:rPr>
          <w:sz w:val="20"/>
        </w:rPr>
        <w:t xml:space="preserve">vous notifie par la présente ma rétractation du mandat n° 6 971 du bien sis 28 av Maryse Bastié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