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centre-ville maison avec jardin et garage d'environ 195 m² sur un terrain clos et arboré de. Sous-sol : 4 caves, chaufferie. Rez de chaussée : entrée, buanderie, salle deau, wc, chambre. Garage. 1er étage : séjour avec cuisine ouverte, wc, chambre.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2 éme étage : palier, 4 chambres dont 2 avec lavabos, salle de bains. Comble 2 couches de laine de verre. Fenêtres bois doubles vitrages. Volets PVC électrique. Chauffage central Gaz de ville. Tout à l’égout.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358 700 €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5,50%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340 000 €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195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570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23/11/2023,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2 904,00 €,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3 928,00 €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