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Alexia , agent commercial immobilier de la Sarl Quercy Transactions, 3, place Jean-Jacques Chapou, 46000 CAHORS (Lot), atteste par la présente avoir visité le  24 Septembre 2024, une Maison Ancienne sis  6 Rue du pont D' Aillan 46200 SOUILLAC appartenant à Mme Griffel Colette/ UDAF </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xml:space="preserve"> </w:t>
      </w:r>
      <w:r>
        <w:rPr>
          <w:sz w:val="22"/>
        </w:rPr>
        <w:t xml:space="preserve">Centre-Ville de Souillac, Maison d’habitation T4 avec Jardin et un garage indépendant sur un terrain de 631m2.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rPr>
          <w:sz w:val="22"/>
        </w:rPr>
        <w:t xml:space="preserve">La maison se compose d’un appartement en rez de jardin d’environ de 68,95 m2, avec Cuisine, salle à manger' une véranda, d’une salle d’eau, d'une chambre, d’un garage.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rPr>
          <w:sz w:val="22"/>
        </w:rPr>
        <w:t xml:space="preserve">A l’étage se trouve une maison, avec cuisine indépendante avec balcon, salle à manger avec balcon, WC, de deux chambres et d’un Bureau.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sz w:val="22"/>
        </w:rPr>
      </w:pPr>
      <w:r>
        <w:rPr>
          <w:sz w:val="22"/>
        </w:rPr>
        <w:t xml:space="preserve">Les informations sur les risques auxquels ce bien est exposé sont disponibles sur le site Géorisques : www.georisques.gouv.fr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rPr>
          <w:sz w:val="22"/>
        </w:rPr>
        <w:t xml:space="preserve">Les informations sur les risques auxquels ce bien est exposé sont disponibles sur le site Géorisques </w:t>
      </w:r>
      <w:r>
        <w:rPr>
          <w:color w:val="467886"/>
          <w:sz w:val="22"/>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115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n°219 AE    630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pPr>
      <w:r>
        <w:t xml:space="preserve">Situation du bien:</w:t>
      </w:r>
      <w:r>
        <w:rPr>
          <w:b w:val="off"/>
          <w:sz w:val="24"/>
        </w:rPr>
        <w:t xml:space="preserve">Centre-Ville</w:t>
      </w:r>
      <w:r>
        <w:rPr>
          <w:b w:val="off"/>
        </w:rPr>
        <w:t xml:space="preserve">.</w:t>
      </w:r>
      <w:r>
        <w:t xml:space="preserve">Rez de Jardin:</w:t>
      </w:r>
      <w:r>
        <w:rPr>
          <w:b w:val="off"/>
          <w:sz w:val="24"/>
        </w:rPr>
        <w:t xml:space="preserve">Cellier 2,35 m2 se trouve dans la garage  du bas,Chambre 10 m2,Chaufferie 2,53 m2,Cuisine  et salle à manger 18,81m2,Garage 17,38m2,Salle d'eau 6,18 m2 avec wc,Veranda 14,05m2,WC  qui se trouve dans la salle d' eau.Appartemen</w:t>
      </w:r>
      <w:r>
        <w:rPr>
          <w:b w:val="off"/>
        </w:rPr>
        <w:t xml:space="preserve">t</w:t>
      </w:r>
      <w:r>
        <w:rPr>
          <w:b w:val="off"/>
          <w:sz w:val="24"/>
        </w:rPr>
        <w:t xml:space="preserve"> 68,95 m2</w:t>
      </w:r>
      <w:r>
        <w:rPr>
          <w:b w:val="off"/>
        </w:rPr>
        <w:t xml:space="preserve">.</w:t>
      </w:r>
      <w:r>
        <w:t xml:space="preserve">1er étage: </w:t>
      </w:r>
      <w:r>
        <w:rPr>
          <w:b w:val="off"/>
          <w:sz w:val="24"/>
        </w:rPr>
        <w:t xml:space="preserve">2 Balcons  salle à manger et cuisine, 1 Bureau 8,94 m2, 2 Chambres 9,05m2 et 10,11m2,Cuisine 8,36 m2,dégagement 4,39m2,Salle à manger 16,15 m2,Salle de bains 3,21m2,WC 1,16 m2</w:t>
      </w:r>
    </w:p>
    <w:p>
      <w:pPr>
        <w:pStyle w:val="Type de détail"/>
        <w:numPr>
          <w:ilvl w:val="0"/>
          <w:numId w:val="3"/>
        </w:numPr>
        <w:rPr>
          <w:sz w:val="24"/>
        </w:rPr>
      </w:pPr>
      <w:r>
        <w:t xml:space="preserve">Dépendances:</w:t>
      </w:r>
      <w:r>
        <w:rPr>
          <w:b w:val="off"/>
          <w:sz w:val="24"/>
        </w:rPr>
        <w:t xml:space="preserve">Garage 59,11 m2</w:t>
      </w:r>
      <w:r>
        <w:rPr>
          <w:b w:val="off"/>
        </w:rPr>
        <w:t xml:space="preserve">,</w:t>
      </w:r>
      <w:r>
        <w:t xml:space="preserve">DPE:</w:t>
      </w:r>
      <w:r>
        <w:rPr>
          <w:b w:val="off"/>
          <w:sz w:val="24"/>
        </w:rPr>
        <w:t xml:space="preserve">Consommation énergétique en énergie primaire,Emission de gaz à effet de serre.</w:t>
      </w:r>
    </w:p>
    <w:p>
      <w:pPr>
        <w:pStyle w:val="Type de détail"/>
        <w:numPr>
          <w:ilvl w:val="0"/>
          <w:numId w:val="3"/>
        </w:numPr>
      </w:pPr>
      <w:r>
        <w:t xml:space="preserve">Chauffage</w:t>
      </w:r>
      <w:r>
        <w:rPr>
          <w:sz w:val="24"/>
        </w:rPr>
        <w:t xml:space="preserve">:</w:t>
      </w:r>
      <w:r>
        <w:rPr>
          <w:b w:val="off"/>
          <w:sz w:val="24"/>
        </w:rPr>
        <w:t xml:space="preserve">CC Gaz.Equipements de Cuisine:2 Cuisinières au gaz,2 Fours</w:t>
      </w:r>
    </w:p>
    <w:p>
      <w:pPr>
        <w:pStyle w:val="Détail"/>
        <w:numPr>
          <w:ilvl w:val="0"/>
          <w:numId w:val="4"/>
        </w:numPr>
      </w:pPr>
      <w:r>
        <w:t xml:space="preserve">2 Hottes aspirantes 1 dans l' appartement et 1  cuisine de l étage,2 Laves linges  garage du bas et cuisine du haut.Equipements divers:Double vitrage,2 Inserts  Verranda du Bas et salle à manger du haut.Gaz de ville,Production eau chaude  Cumulus.Equipements Electrique:Câble TV.Fenêtres:PVC,Volets.Services:</w:t>
      </w:r>
    </w:p>
    <w:p>
      <w:pPr>
        <w:pStyle w:val="Détail"/>
        <w:numPr>
          <w:ilvl w:val="0"/>
          <w:numId w:val="4"/>
        </w:numPr>
      </w:pPr>
      <w:r>
        <w:t xml:space="preserve">Ville la plus proche : Souillac,Commerces,Gare 5 minutes à pied,Internet / ADSL.Terrain:Cloturé,Jardin,Toiture:Tuiles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100 000 €</w:t>
      </w:r>
      <w:r>
        <w:rPr>
          <w:sz w:val="24"/>
        </w:rPr>
        <w:t xml:space="preserve"> (</w:t>
      </w:r>
      <w:r>
        <w:rPr>
          <w:b w:val="on"/>
          <w:sz w:val="24"/>
        </w:rPr>
        <w:t xml:space="preserve">CENT MILLE EUROS</w:t>
      </w:r>
      <w:r>
        <w:rPr>
          <w:sz w:val="24"/>
        </w:rPr>
        <w:t xml:space="preserve">) et </w:t>
      </w:r>
      <w:r>
        <w:rPr>
          <w:b w:val="on"/>
          <w:sz w:val="24"/>
        </w:rPr>
        <w:t xml:space="preserve">110 000€</w:t>
      </w:r>
      <w:r>
        <w:rPr>
          <w:sz w:val="24"/>
        </w:rPr>
        <w:t xml:space="preserve"> (</w:t>
      </w:r>
      <w:r>
        <w:rPr>
          <w:b w:val="on"/>
          <w:sz w:val="24"/>
        </w:rPr>
        <w:t xml:space="preserve">CENT DIX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16 octobre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Alexia</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agent commercial immobilier</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