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Je soussigné(e), Marcel CAR, Gérant de la Sarl Quercy Transactions, 3, place Jean-Jacques Chapou, 46000 CAHORS (Lot), atteste par la présente avoir visité le 28 septebre 2024, un(e) Maison Contemporaine sis 46 rue Cyril vayssier 46000 CAHORS appartenant à Indivision GRATADOUR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Cahors maison quartier résidentiel d'environ 77 m² de surface habitable sur un terrain clos d'environ 500 m². Rez de chaussé : Entée, garage,2 caves. Etage cuisine, séjour, couloir, salle d'eau 3 chambres, wc . Chauffage central Gaz. Fenêtres pvc double vitrage.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Les informations sur les risques auxquels ce bien est exposé sont disponibles sur le site Géorisques </w:t>
      </w:r>
      <w:r>
        <w:rPr>
          <w:color w:val="0000FF"/>
          <w:sz w:val="22"/>
          <w:u w:val="single"/>
        </w:rPr>
        <w:t xml:space="preserve">www.georisques.gouv.fr </w:t>
      </w:r>
      <w:r>
        <w:rPr>
          <w:sz w:val="22"/>
        </w:rPr>
        <w:t xml:space="preserve">Parcelle -BI -n° 130- 362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Situation du bien: 1ère Périphérie Rez de chaussée: 2 Cave 7,15-16,53 M²</w:t>
      </w:r>
    </w:p>
    <w:p>
      <w:pPr>
        <w:pStyle w:val="Détail"/>
        <w:numPr>
          <w:ilvl w:val="0"/>
          <w:numId w:val="0"/>
        </w:numPr>
        <w:tabs>
          <w:tab w:val="left" w:pos="15876"/>
          <w:tab w:val="clear" w:pos="360"/>
        </w:tabs>
        <w:ind w:left="0" w:firstLine="0"/>
        <w:rPr>
          <w:sz w:val="22"/>
        </w:rPr>
      </w:pPr>
      <w:r>
        <w:rPr>
          <w:sz w:val="22"/>
        </w:rPr>
        <w:t xml:space="preserve">Garage 44,43 M² Hall d'entrée 9,57 M² 1er étage: 3 Chambres 7,73 - 10,76 - 9,19 - m²</w:t>
      </w:r>
    </w:p>
    <w:p>
      <w:pPr>
        <w:pStyle w:val="Détail"/>
        <w:numPr>
          <w:ilvl w:val="0"/>
          <w:numId w:val="0"/>
        </w:numPr>
        <w:tabs>
          <w:tab w:val="left" w:pos="15876"/>
          <w:tab w:val="clear" w:pos="360"/>
        </w:tabs>
        <w:ind w:left="0" w:firstLine="0"/>
        <w:rPr>
          <w:sz w:val="22"/>
        </w:rPr>
      </w:pPr>
      <w:r>
        <w:rPr>
          <w:sz w:val="22"/>
        </w:rPr>
        <w:t xml:space="preserve">Couloir 5,19 m² Cuisine 8,55 m² Salle d'eau 4,47 m² Séjour 29,48 m²WC 1,36 m²</w:t>
      </w:r>
    </w:p>
    <w:p>
      <w:pPr>
        <w:pStyle w:val="Type de détail"/>
        <w:numPr>
          <w:ilvl w:val="0"/>
          <w:numId w:val="0"/>
        </w:numPr>
        <w:tabs>
          <w:tab w:val="left" w:pos="15876"/>
          <w:tab w:val="clear" w:pos="360"/>
        </w:tabs>
        <w:ind w:left="0" w:firstLine="0"/>
        <w:rPr>
          <w:sz w:val="22"/>
        </w:rPr>
      </w:pPr>
      <w:r>
        <w:rPr>
          <w:sz w:val="22"/>
        </w:rPr>
        <w:t xml:space="preserve">Chauffage: CC Gaz Equipements divers: Double vitrage Tout à l'égout Gaz de ville Fenêtres: Double vitrage PVC Volets roulants pvc Services:  Calme Commerces</w:t>
      </w:r>
    </w:p>
    <w:p>
      <w:pPr>
        <w:pStyle w:val="Détail"/>
        <w:numPr>
          <w:ilvl w:val="0"/>
          <w:numId w:val="0"/>
        </w:numPr>
        <w:tabs>
          <w:tab w:val="left" w:pos="15876"/>
          <w:tab w:val="clear" w:pos="360"/>
        </w:tabs>
        <w:ind w:left="0" w:firstLine="0"/>
        <w:rPr>
          <w:sz w:val="22"/>
        </w:rPr>
      </w:pPr>
      <w:r>
        <w:rPr>
          <w:sz w:val="22"/>
        </w:rPr>
        <w:t xml:space="preserve">Ecole Hôpital Internet / ADSL Terrain:  CloturéToiture: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105 000 €</w:t>
      </w:r>
      <w:r>
        <w:rPr>
          <w:sz w:val="22"/>
        </w:rPr>
        <w:t xml:space="preserve"> (</w:t>
      </w:r>
      <w:r>
        <w:rPr>
          <w:b w:val="on"/>
          <w:sz w:val="22"/>
        </w:rPr>
        <w:t xml:space="preserve">CENT CINQ MILLE EUROS</w:t>
      </w:r>
      <w:r>
        <w:rPr>
          <w:sz w:val="22"/>
        </w:rPr>
        <w:t xml:space="preserve">) et </w:t>
      </w:r>
      <w:r>
        <w:rPr>
          <w:b w:val="on"/>
          <w:sz w:val="22"/>
        </w:rPr>
        <w:t xml:space="preserve">110 000 €</w:t>
      </w:r>
      <w:r>
        <w:rPr>
          <w:sz w:val="22"/>
        </w:rPr>
        <w:t xml:space="preserve"> (</w:t>
      </w:r>
      <w:r>
        <w:rPr>
          <w:b w:val="on"/>
          <w:sz w:val="22"/>
        </w:rPr>
        <w:t xml:space="preserve">CENT DIX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10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