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LIVERNON</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915" cy="38620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915" cy="386207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FG3302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Cet ensemble, qui est implanté au calme sur un beau terrain de 2,5 ha, se compose d'une remarquable quercynoise à double pigeonnier, prolongée par une spacieuse grange entièrement aménagée et d'une autre grange classique à deux niveaux.</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piscine et un terrain de tennis complètent cette magnifique propriété.</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rez de chaussée, la maison dispose d'une grande pièce qui a gardé son authenticité avec sa cheminée en pierre et son harmonieuse souillarde.Une cuisine bien équipée permet d'accéder à une terrase couverte qui donne d'un coté sur la piscine et de l'autre sur le tennis.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 l'étage nous avons trois chambres et deux salles de bain, avec aux extrémités les deux pigeonniers.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grange aménagée, accessible par la terrasse couverte, dispose d'une splendide pièce qui permet de recevoir une compagnie nombreuse par tous les temps. elle est prolongée par un salon et une pièce actuellement transformée en bureau-bibliothèque.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 l'étage deux chambres et une salle de bain pour les invités et une belle pièce lumineuse aménagée en atelier de peinture.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630 000 €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5,00% soit 600 000 €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25 200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1 400 €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Cellier</w:t>
                  </w:r>
                </w:p>
                <w:p>
                  <w:pPr>
                    <w:pStyle w:val="Détail"/>
                  </w:pPr>
                  <w:r>
                    <w:t xml:space="preserve">Cuisine</w:t>
                  </w:r>
                </w:p>
                <w:p>
                  <w:pPr>
                    <w:pStyle w:val="Détail"/>
                  </w:pPr>
                  <w:r>
                    <w:t xml:space="preserve">Pièce à vivre 60 m²</w:t>
                  </w:r>
                </w:p>
                <w:p>
                  <w:pPr>
                    <w:pStyle w:val="Détail"/>
                  </w:pPr>
                  <w:r>
                    <w:t xml:space="preserve">WC</w:t>
                  </w:r>
                </w:p>
                <w:p>
                  <w:pPr>
                    <w:pStyle w:val="Type de détail"/>
                  </w:pPr>
                  <w:r>
                    <w:t xml:space="preserve">1er étage:</w:t>
                  </w:r>
                </w:p>
                <w:p>
                  <w:pPr>
                    <w:pStyle w:val="Détail"/>
                  </w:pPr>
                  <w:r>
                    <w:t xml:space="preserve">3 Chambres 11/12/14 m²</w:t>
                  </w:r>
                </w:p>
                <w:p>
                  <w:pPr>
                    <w:pStyle w:val="Détail"/>
                  </w:pPr>
                  <w:r>
                    <w:t xml:space="preserve">dégagement</w:t>
                  </w:r>
                </w:p>
                <w:p>
                  <w:pPr>
                    <w:pStyle w:val="Détail"/>
                  </w:pPr>
                  <w:r>
                    <w:t xml:space="preserve">Salle d'eau</w:t>
                  </w:r>
                </w:p>
                <w:p>
                  <w:pPr>
                    <w:pStyle w:val="Détail"/>
                  </w:pPr>
                  <w:r>
                    <w:t xml:space="preserve">WC</w:t>
                  </w:r>
                </w:p>
                <w:p>
                  <w:pPr>
                    <w:pStyle w:val="Type de détail"/>
                  </w:pPr>
                  <w:r>
                    <w:t xml:space="preserve">Dépendances:</w:t>
                  </w:r>
                </w:p>
                <w:p>
                  <w:pPr>
                    <w:pStyle w:val="Détail"/>
                  </w:pPr>
                  <w:r>
                    <w:t xml:space="preserve">Appentis</w:t>
                  </w:r>
                </w:p>
                <w:p>
                  <w:pPr>
                    <w:pStyle w:val="Détail"/>
                  </w:pPr>
                  <w:r>
                    <w:t xml:space="preserve">Grange 115 m²</w:t>
                  </w:r>
                </w:p>
                <w:p>
                  <w:pPr>
                    <w:pStyle w:val="Détail"/>
                  </w:pPr>
                  <w:r>
                    <w:t xml:space="preserve">Maison 145 m²</w:t>
                  </w:r>
                </w:p>
                <w:p>
                  <w:pPr>
                    <w:pStyle w:val="Détail"/>
                  </w:pPr>
                  <w:r>
                    <w:t xml:space="preserve">pool house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Consommation énergétique en énergie primaire 260,00 KWHep/m²an E</w:t>
                  </w:r>
                </w:p>
                <w:p>
                  <w:pPr>
                    <w:pStyle w:val="Détail"/>
                  </w:pPr>
                  <w:r>
                    <w:t xml:space="preserve">Emission de gaz à effet de serre 8,00 Kgco2/m²an B</w:t>
                  </w:r>
                </w:p>
                <w:p>
                  <w:pPr>
                    <w:pStyle w:val="Détail"/>
                  </w:pPr>
                  <w:r>
                    <w:t xml:space="preserve">Année de référence utilisée pour établir la simulation des dépenses annuelles 01/01/2021</w:t>
                  </w:r>
                </w:p>
                <w:p>
                  <w:pPr>
                    <w:pStyle w:val="Détail"/>
                  </w:pPr>
                  <w:r>
                    <w:t xml:space="preserve">Date de réalisation DPE 25/06/2024</w:t>
                  </w:r>
                </w:p>
                <w:p>
                  <w:pPr>
                    <w:pStyle w:val="Détail"/>
                  </w:pPr>
                  <w:r>
                    <w:t xml:space="preserve">Montant bas supposé et théorique des dépenses énergétiques 2 304,00 €</w:t>
                  </w:r>
                </w:p>
                <w:p>
                  <w:pPr>
                    <w:pStyle w:val="Détail"/>
                  </w:pPr>
                  <w:r>
                    <w:t xml:space="preserve">Montant haut supposé et théorique des dépenses énergétiques 3 118,00 €</w:t>
                  </w:r>
                </w:p>
                <w:p>
                  <w:pPr>
                    <w:pStyle w:val="Type de détail"/>
                  </w:pPr>
                  <w:r>
                    <w:t xml:space="preserve">Chauffage:</w:t>
                  </w:r>
                </w:p>
                <w:p>
                  <w:pPr>
                    <w:pStyle w:val="Détail"/>
                  </w:pPr>
                  <w:r>
                    <w:t xml:space="preserve">Electrique + bois</w:t>
                  </w:r>
                </w:p>
                <w:p>
                  <w:pPr>
                    <w:pStyle w:val="Type de détail"/>
                  </w:pPr>
                  <w:r>
                    <w:t xml:space="preserve">Equipements divers:</w:t>
                  </w:r>
                </w:p>
                <w:p>
                  <w:pPr>
                    <w:pStyle w:val="Détail"/>
                  </w:pPr>
                  <w:r>
                    <w:t xml:space="preserve">Citerne</w:t>
                  </w:r>
                </w:p>
                <w:p>
                  <w:pPr>
                    <w:pStyle w:val="Détail"/>
                  </w:pPr>
                  <w:r>
                    <w:t xml:space="preserve">Fosse septique</w:t>
                  </w:r>
                </w:p>
                <w:p>
                  <w:pPr>
                    <w:pStyle w:val="Type de détail"/>
                  </w:pPr>
                  <w:r>
                    <w:t xml:space="preserve">Services:</w:t>
                  </w:r>
                </w:p>
                <w:p>
                  <w:pPr>
                    <w:pStyle w:val="Détail"/>
                  </w:pPr>
                  <w:r>
                    <w:t xml:space="preserve">Ville la plus proche : GRAMAT</w:t>
                  </w:r>
                </w:p>
                <w:p>
                  <w:pPr>
                    <w:pStyle w:val="Détail"/>
                  </w:pPr>
                  <w:r>
                    <w:t xml:space="preserve">Calme</w:t>
                  </w:r>
                </w:p>
                <w:p>
                  <w:pPr>
                    <w:pStyle w:val="Détail"/>
                  </w:pPr>
                  <w:r>
                    <w:t xml:space="preserve">Dépendance</w:t>
                  </w:r>
                </w:p>
                <w:p>
                  <w:pPr>
                    <w:pStyle w:val="Type de détail"/>
                  </w:pPr>
                  <w:r>
                    <w:t xml:space="preserve">Terrain:</w:t>
                  </w:r>
                </w:p>
                <w:p>
                  <w:pPr>
                    <w:pStyle w:val="Détail"/>
                  </w:pPr>
                  <w:r>
                    <w:t xml:space="preserve">Boisé</w:t>
                  </w:r>
                </w:p>
                <w:p>
                  <w:pPr>
                    <w:pStyle w:val="Détail"/>
                  </w:pPr>
                  <w:r>
                    <w:t xml:space="preserve">Piscine</w:t>
                  </w:r>
                </w:p>
                <w:p>
                  <w:pPr>
                    <w:pStyle w:val="Détail"/>
                  </w:pPr>
                  <w:r>
                    <w:t xml:space="preserve">prairie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