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58"/>
      </w:tblGrid>
      <w:tr>
        <w:tc>
          <w:tcPr>
            <w:tcW w:w="1185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23088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230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CACAGNAC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* Honoraires charge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2 500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2 840 €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13 m²</w:t>
                  </w:r>
                </w:p>
                <w:p>
                  <w:pPr>
                    <w:pStyle w:val="Détail"/>
                  </w:pPr>
                  <w:r>
                    <w:t xml:space="preserve">Buanderie 13,38 m²</w:t>
                  </w:r>
                </w:p>
                <w:p>
                  <w:pPr>
                    <w:pStyle w:val="Détail"/>
                  </w:pPr>
                  <w:r>
                    <w:t xml:space="preserve">Cave 8 m²</w:t>
                  </w:r>
                </w:p>
                <w:p>
                  <w:pPr>
                    <w:pStyle w:val="Détail"/>
                  </w:pPr>
                  <w:r>
                    <w:t xml:space="preserve">Chambre 15,62 m² avec cabinet de toilette 2,71 m²</w:t>
                  </w:r>
                </w:p>
                <w:p>
                  <w:pPr>
                    <w:pStyle w:val="Détail"/>
                  </w:pPr>
                  <w:r>
                    <w:t xml:space="preserve">Garage 42 m²</w:t>
                  </w:r>
                </w:p>
                <w:p>
                  <w:pPr>
                    <w:pStyle w:val="Détail"/>
                  </w:pPr>
                  <w:r>
                    <w:t xml:space="preserve">Hall d'entrée 11,42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12,59 -</w:t>
                  </w:r>
                </w:p>
                <w:p>
                  <w:pPr>
                    <w:pStyle w:val="Détail"/>
                  </w:pPr>
                  <w:r>
                    <w:t xml:space="preserve">Cuisine indépendante 15 m²</w:t>
                  </w:r>
                </w:p>
                <w:p>
                  <w:pPr>
                    <w:pStyle w:val="Détail"/>
                  </w:pPr>
                  <w:r>
                    <w:t xml:space="preserve">Hall d'entrée 18,40 m²</w:t>
                  </w:r>
                </w:p>
                <w:p>
                  <w:pPr>
                    <w:pStyle w:val="Détail"/>
                  </w:pPr>
                  <w:r>
                    <w:t xml:space="preserve">Séjour avec cheminée 52 m²</w:t>
                  </w:r>
                </w:p>
                <w:p>
                  <w:pPr>
                    <w:pStyle w:val="Détail"/>
                  </w:pPr>
                  <w:r>
                    <w:t xml:space="preserve">Salle d'eau 10 m²</w:t>
                  </w:r>
                </w:p>
                <w:p>
                  <w:pPr>
                    <w:pStyle w:val="Détail"/>
                  </w:pPr>
                  <w:r>
                    <w:t xml:space="preserve">WC 2,14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12,44 - 13,60 - m²</w:t>
                  </w:r>
                </w:p>
                <w:p>
                  <w:pPr>
                    <w:pStyle w:val="Détail"/>
                  </w:pPr>
                  <w:r>
                    <w:t xml:space="preserve">Couloir avec grand placard 10,63 m²</w:t>
                  </w:r>
                </w:p>
                <w:p>
                  <w:pPr>
                    <w:pStyle w:val="Détail"/>
                  </w:pPr>
                  <w:r>
                    <w:t xml:space="preserve">Salle d'eau 5,54 m²</w:t>
                  </w:r>
                </w:p>
                <w:p>
                  <w:pPr>
                    <w:pStyle w:val="Détail"/>
                  </w:pPr>
                  <w:r>
                    <w:t xml:space="preserve">WC 1,55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pool house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5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28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