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ouest - dans un village avec commerces, ravissante propriété en pierre en parfait état qui distribue 130 m² habitables +t vaste terrasse de 110 m² en partie couverte avec jaccuzi . de la terrase on accède à un vaste espace de vie lumineux avec cuisine ouverte totalement équipée et à une salle de jeux . A l'étage 4 chambres, 2 salles d'eau,1 salle de bains complètent l'ensemble . Cette propriété peut aisément s'adapter à un projet d'accueil.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jardin , parking couvert pouvant acceuillir facilement deux voitures , cave voutée et accès direct à une pièce indépendante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électrique. Double vitrage. Tout-à-l'égoût. Jaccuzi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voutee 40m²</w:t>
                  </w:r>
                </w:p>
                <w:p>
                  <w:pPr>
                    <w:pStyle w:val="Détail"/>
                  </w:pPr>
                  <w:r>
                    <w:t xml:space="preserve">Garage parking couvert 49m²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8,50m²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65m²</w:t>
                  </w:r>
                </w:p>
                <w:p>
                  <w:pPr>
                    <w:pStyle w:val="Détail"/>
                  </w:pPr>
                  <w:r>
                    <w:t xml:space="preserve">Terrasse 110m² avec jaccuzi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8,50/10,00/15,50 avec sdeau  / 16,00m² avec sdeau</w:t>
                  </w:r>
                </w:p>
                <w:p>
                  <w:pPr>
                    <w:pStyle w:val="Détail"/>
                  </w:pPr>
                  <w:r>
                    <w:t xml:space="preserve">Pièce non attenante 12m² à rénover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2 Salles d'eau en suite dans deux chambres</w:t>
                  </w:r>
                </w:p>
                <w:p>
                  <w:pPr>
                    <w:pStyle w:val="Détail"/>
                  </w:pPr>
                  <w:r>
                    <w:t xml:space="preserve">Salle de bains 5m²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286,00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27/08/2024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2 442,00 €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3 304,00 €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