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1 périphérie quartier résidentiel maison d'environ 136 m2 de surface habitable sur un terrain clos d'environ 580 m². Rez de chaussée, entrée, pièce à vivre lumineuse qui donne sur la cuisine aménagée avec un grand placard coulissant. (Accès au garage) une chambre avec placard, salle de bain/ wc 1ere étage 3 chambres avec chacune son placard dont une avec dressing, salle de bain, wc . Fenêtres pvc double vitrage et baie alu. Chauffage avec une pompe à chaleur air/eau par le sol, une climatisation réversible, un poêle bois avec four. Tubes solaires sont installés sur le toit. Tout à l’égout ; Alarme. Piscine hors sol,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580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15,26 m²</w:t>
                  </w:r>
                </w:p>
                <w:p>
                  <w:pPr>
                    <w:pStyle w:val="Détail"/>
                  </w:pPr>
                  <w:r>
                    <w:t xml:space="preserve">Hall d'entrée 8,25 m²</w:t>
                  </w:r>
                </w:p>
                <w:p>
                  <w:pPr>
                    <w:pStyle w:val="Détail"/>
                  </w:pPr>
                  <w:r>
                    <w:t xml:space="preserve">Séjour  avec cuisine ouverte 54,99 m² avec poêle à bois</w:t>
                  </w:r>
                </w:p>
                <w:p>
                  <w:pPr>
                    <w:pStyle w:val="Détail"/>
                  </w:pPr>
                  <w:r>
                    <w:t xml:space="preserve">Salle d'eau wc - 4,5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14,63 - 14,60 - 12,70 - m²</w:t>
                  </w:r>
                </w:p>
                <w:p>
                  <w:pPr>
                    <w:pStyle w:val="Détail"/>
                  </w:pPr>
                  <w:r>
                    <w:t xml:space="preserve">Couloir 3,74 m²</w:t>
                  </w:r>
                </w:p>
                <w:p>
                  <w:pPr>
                    <w:pStyle w:val="Détail"/>
                  </w:pPr>
                  <w:r>
                    <w:t xml:space="preserve">Dressing 1,16 m²</w:t>
                  </w:r>
                </w:p>
                <w:p>
                  <w:pPr>
                    <w:pStyle w:val="Détail"/>
                  </w:pPr>
                  <w:r>
                    <w:t xml:space="preserve">Salle de bains 6,25 m²</w:t>
                  </w:r>
                </w:p>
                <w:p>
                  <w:pPr>
                    <w:pStyle w:val="Détail"/>
                  </w:pPr>
                  <w:r>
                    <w:t xml:space="preserve">WC 1,40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05/10/2023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428,00 €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580,00 €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Pompe à chaleur  par le sol air/eau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 poêle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Panneaux Solaires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 km</w:t>
                  </w:r>
                </w:p>
                <w:p>
                  <w:pPr>
                    <w:pStyle w:val="Détail"/>
                  </w:pPr>
                  <w:r>
                    <w:t xml:space="preserve">Ecole 3km</w:t>
                  </w:r>
                </w:p>
                <w:p>
                  <w:pPr>
                    <w:pStyle w:val="Détail"/>
                  </w:pPr>
                  <w:r>
                    <w:t xml:space="preserve">Gare 5 km</w:t>
                  </w:r>
                </w:p>
                <w:p>
                  <w:pPr>
                    <w:pStyle w:val="Détail"/>
                  </w:pPr>
                  <w:r>
                    <w:t xml:space="preserve">Hôpital 5km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 siporex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