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428750" cy="19050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28750" cy="190500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17 juin  2024, une Maison en pierre  sise Avenue de la résistance  46140 Le Vignon en Quercy lappartenant à l' OFFICE PUBLIC DE L'HABITAT DU LOT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Maison en bord de départementale , à restaurer entièrement , avec env 500m² de jardin autour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RDC: 2 garages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1er ETAGE : séjour , cuisine , sdb , deux chambres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2eme ETAGE : sejour , cusine , sdb, trois chambres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L'ensemblepour  210 m² de surface habitable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Double vitrage pvc  , chauffage defectueux et certainement toiture à refaire compte tenu des traces d'infiltrations d 'eau sur les murs et plafonds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210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2 Garage 45 et 58m² (dont chaufferies avec chaudière fuel défectueuses )</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2 Chambres 18 et 16m²</w:t>
      </w:r>
    </w:p>
    <w:p>
      <w:pPr>
        <w:pStyle w:val="Détail"/>
        <w:numPr>
          <w:ilvl w:val="0"/>
          <w:numId w:val="4"/>
        </w:numPr>
        <w:rPr>
          <w:sz w:val="20"/>
        </w:rPr>
      </w:pPr>
      <w:r>
        <w:rPr>
          <w:sz w:val="20"/>
        </w:rPr>
        <w:t xml:space="preserve">Couloir 21,88m²</w:t>
      </w:r>
    </w:p>
    <w:p>
      <w:pPr>
        <w:pStyle w:val="Détail"/>
        <w:numPr>
          <w:ilvl w:val="0"/>
          <w:numId w:val="4"/>
        </w:numPr>
        <w:rPr>
          <w:sz w:val="20"/>
        </w:rPr>
      </w:pPr>
      <w:r>
        <w:rPr>
          <w:sz w:val="20"/>
        </w:rPr>
        <w:t xml:space="preserve">Cuisine 13,54m²</w:t>
      </w:r>
    </w:p>
    <w:p>
      <w:pPr>
        <w:pStyle w:val="Détail"/>
        <w:numPr>
          <w:ilvl w:val="0"/>
          <w:numId w:val="4"/>
        </w:numPr>
        <w:rPr>
          <w:sz w:val="20"/>
        </w:rPr>
      </w:pPr>
      <w:r>
        <w:rPr>
          <w:sz w:val="20"/>
        </w:rPr>
        <w:t xml:space="preserve">Palier 3m² collectif</w:t>
      </w:r>
    </w:p>
    <w:p>
      <w:pPr>
        <w:pStyle w:val="Détail"/>
        <w:numPr>
          <w:ilvl w:val="0"/>
          <w:numId w:val="4"/>
        </w:numPr>
        <w:rPr>
          <w:sz w:val="20"/>
        </w:rPr>
      </w:pPr>
      <w:r>
        <w:rPr>
          <w:sz w:val="20"/>
        </w:rPr>
        <w:t xml:space="preserve">Salle de bains 6,60m²</w:t>
      </w:r>
    </w:p>
    <w:p>
      <w:pPr>
        <w:pStyle w:val="Détail"/>
        <w:numPr>
          <w:ilvl w:val="0"/>
          <w:numId w:val="4"/>
        </w:numPr>
        <w:rPr>
          <w:sz w:val="20"/>
        </w:rPr>
      </w:pPr>
      <w:r>
        <w:rPr>
          <w:sz w:val="20"/>
        </w:rPr>
        <w:t xml:space="preserve">Séjour 28m²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3 Chambres 11,49/9,19/18,70m²</w:t>
      </w:r>
    </w:p>
    <w:p>
      <w:pPr>
        <w:pStyle w:val="Détail"/>
        <w:numPr>
          <w:ilvl w:val="0"/>
          <w:numId w:val="4"/>
        </w:numPr>
        <w:rPr>
          <w:sz w:val="20"/>
        </w:rPr>
      </w:pPr>
      <w:r>
        <w:rPr>
          <w:sz w:val="20"/>
        </w:rPr>
        <w:t xml:space="preserve">Couloir 9,12m²</w:t>
      </w:r>
    </w:p>
    <w:p>
      <w:pPr>
        <w:pStyle w:val="Détail"/>
        <w:numPr>
          <w:ilvl w:val="0"/>
          <w:numId w:val="4"/>
        </w:numPr>
        <w:rPr>
          <w:sz w:val="20"/>
        </w:rPr>
      </w:pPr>
      <w:r>
        <w:rPr>
          <w:sz w:val="20"/>
        </w:rPr>
        <w:t xml:space="preserve">Cuisine 11,38m²</w:t>
      </w:r>
    </w:p>
    <w:p>
      <w:pPr>
        <w:pStyle w:val="Détail"/>
        <w:numPr>
          <w:ilvl w:val="0"/>
          <w:numId w:val="4"/>
        </w:numPr>
        <w:rPr>
          <w:sz w:val="20"/>
        </w:rPr>
      </w:pPr>
      <w:r>
        <w:rPr>
          <w:sz w:val="20"/>
        </w:rPr>
        <w:t xml:space="preserve">Pièce sejour 41m²</w:t>
      </w:r>
    </w:p>
    <w:p>
      <w:pPr>
        <w:pStyle w:val="Détail"/>
        <w:numPr>
          <w:ilvl w:val="0"/>
          <w:numId w:val="4"/>
        </w:numPr>
        <w:rPr>
          <w:sz w:val="20"/>
        </w:rPr>
      </w:pPr>
      <w:r>
        <w:rPr>
          <w:sz w:val="20"/>
        </w:rPr>
        <w:t xml:space="preserve">Salle de bains 7,06m² avec wc</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 non fourni</w:t>
      </w:r>
    </w:p>
    <w:p>
      <w:pPr>
        <w:pStyle w:val="Détail"/>
        <w:numPr>
          <w:ilvl w:val="0"/>
          <w:numId w:val="4"/>
        </w:numPr>
        <w:rPr>
          <w:sz w:val="20"/>
        </w:rPr>
      </w:pPr>
      <w:r>
        <w:rPr>
          <w:sz w:val="20"/>
        </w:rPr>
        <w:t xml:space="preserve">Emission de gaz à effet de serre: non fourni </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Fuel defectueux</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Type de détail"/>
        <w:numPr>
          <w:ilvl w:val="0"/>
          <w:numId w:val="3"/>
        </w:numPr>
        <w:rPr>
          <w:sz w:val="20"/>
        </w:rPr>
      </w:pPr>
      <w:r>
        <w:rPr>
          <w:sz w:val="20"/>
        </w:rPr>
        <w:t xml:space="preserve">Sous Sol:</w:t>
      </w:r>
    </w:p>
    <w:p>
      <w:pPr>
        <w:pStyle w:val="Détail"/>
        <w:numPr>
          <w:ilvl w:val="0"/>
          <w:numId w:val="4"/>
        </w:numPr>
        <w:rPr>
          <w:sz w:val="20"/>
        </w:rPr>
      </w:pPr>
      <w:r>
        <w:rPr>
          <w:sz w:val="20"/>
        </w:rPr>
        <w:t xml:space="preserve">Cave non mesurée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Cloturé</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Ardoises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45 000 €</w:t>
      </w:r>
      <w:r>
        <w:rPr>
          <w:sz w:val="24"/>
        </w:rPr>
        <w:t xml:space="preserve"> (</w:t>
      </w:r>
      <w:r>
        <w:rPr>
          <w:b w:val="on"/>
          <w:sz w:val="24"/>
        </w:rPr>
        <w:t xml:space="preserve">QUARANTE-CINQ MILLE EUROS</w:t>
      </w:r>
      <w:r>
        <w:rPr>
          <w:sz w:val="24"/>
        </w:rPr>
        <w:t xml:space="preserve">) et </w:t>
      </w:r>
      <w:r>
        <w:rPr>
          <w:b w:val="on"/>
          <w:sz w:val="24"/>
        </w:rPr>
        <w:t xml:space="preserve">50 000 €</w:t>
      </w:r>
      <w:r>
        <w:rPr>
          <w:sz w:val="24"/>
        </w:rPr>
        <w:t xml:space="preserve"> (</w:t>
      </w:r>
      <w:r>
        <w:rPr>
          <w:b w:val="on"/>
          <w:sz w:val="24"/>
        </w:rPr>
        <w:t xml:space="preserve">CINQUANTE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sur ce secteur et sous réserve du résultat favorable des expertises : termites, plomb, amiante, électricité,diagnostic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