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6 870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29/01/2024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14 rue Saint André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dans le quartier historique, très bel appartement de caractère d'environ 71m² de surface habitable, restauré avec goût, au 2ème étage d'un immeuble du 17ème, comprenant un séjour d'environ 38m² avec cheminée de décoration et cuisine aménagée et équipée, 2 chambres dont une avec salle de bains/wc et une avec lavabo/wc.Vendu avec grenier qui se situe au-dessus de l'appartement et 2 petites caves en sous-sol. Beaucoup de charme pour ce bien d'exception.Les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SALANIER Francis et Florence</w:t>
            </w:r>
          </w:p>
          <w:p>
            <w:pPr>
              <w:pStyle w:val="[Normal]"/>
              <w:jc w:val="center"/>
            </w:pPr>
            <w:r>
              <w:t xml:space="preserve">155 chemin des Carmes 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135 000 € (CENT TRENTE-CINQ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10 800 € (DIX MILLE HUIT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11 septembre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