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PRAYSSAC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Parfaitement au calme,au coeur d'un remarquable petit village,charmante maison en pierre mitoyenne d'un côté.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chaussée: 2 pièces non aménagées servant de chaufferie et d'atelier.Premier étage (quelques marches extérieures):séjour avec évier, deux chambres,dégagement, une salle d'eau-wc.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étage: grenier aménageable.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collectif par le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Cette maison à rafraichir saura vous charmer par son authenticité.Pas de jardin, mais on arrive à placer une petite table sur le devant, petit espace au calme.Deux bourgs " tous commerces " à 15 mn.Ecole et boulangerie à pied ! Café-restaurant en saison.Les ateliers permettent de garer moto ou vélos.Entre Cahors et Villefranche -du -Périgord,ce lieu exceptionnel pourra porter un projet de gîte,ou pour se sentir en vacances toute l'année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81 400 €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9,26% soit 74 500 €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438 €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20,5 m²</w:t>
                  </w:r>
                </w:p>
                <w:p>
                  <w:pPr>
                    <w:pStyle w:val="Détail"/>
                  </w:pPr>
                  <w:r>
                    <w:t xml:space="preserve">Cave 43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20m² et 15 m²</w:t>
                  </w:r>
                </w:p>
                <w:p>
                  <w:pPr>
                    <w:pStyle w:val="Détail"/>
                  </w:pPr>
                  <w:r>
                    <w:t xml:space="preserve">Couloir 2 m²</w:t>
                  </w:r>
                </w:p>
                <w:p>
                  <w:pPr>
                    <w:pStyle w:val="Détail"/>
                  </w:pPr>
                  <w:r>
                    <w:t xml:space="preserve">Salle d'eau avec w.c. 3,5 m²</w:t>
                  </w:r>
                </w:p>
                <w:p>
                  <w:pPr>
                    <w:pStyle w:val="Détail"/>
                  </w:pPr>
                  <w:r>
                    <w:t xml:space="preserve">Séjour  27 m² environ (6,8x4) avec évier pour aménager une cuisine ouverte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18m² à une hauteur aménageable supérieure à 1,80. (surface plancher 43 m²)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242,00 KWHep/m²an 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05/03/2015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Prayssac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15 mn voiture, café restaurant à pied env 6 mois /an; boulangerie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Internet / ADSL fibre raccordable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Terrasse 2 m²!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