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6 939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24/07/2024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114 rue Georges Clémenceau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 centre-ville: appartement d'environ 83m² au 2ème étage d’une petite copropriété idéalement située à proximité de tout services et tous commerces. Le bien dispose d'un séjour de 32 m², d'une cuisine spacieuse de 22 m², d'une chambre de 12,3 m², d'une salle de bain de 6,4 m² et d'un couloir de 11.2 m². Le bien à besoin d'un rafraîchissement mais le cumulus est neuf ainsi que les radiateurs. 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MOUGIN Claude</w:t>
            </w:r>
          </w:p>
          <w:p>
            <w:pPr>
              <w:pStyle w:val="[Normal]"/>
              <w:jc w:val="center"/>
            </w:pPr>
            <w:r>
              <w:t xml:space="preserve">Le moulin du Pan </w:t>
            </w:r>
          </w:p>
          <w:p>
            <w:pPr>
              <w:pStyle w:val="[Normal]"/>
              <w:jc w:val="center"/>
            </w:pPr>
            <w:r>
              <w:t xml:space="preserve">46340 Rampoux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70 000 € (SOIXANTE-DIX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6 650 € (SIX MILLE SIX CENT CINQUANTE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20 août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