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Appartement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 centre-ville: appartement d'environ 83m² au 2ème étage d’une petite copropriété idéalement située à proximité de tout services et tous commerces. Le bien dispose d'un séjour de 32 m², d'une cuisine spacieuse de 22 m², d'une chambre de 12,3 m², d'une salle de bain de 6,4 m² et d'un couloir de 11.2 m². Le bien à besoin d'un rafraîchissement mais le cumulus est neuf ainsi que les radiateurs.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76 650 €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9,50%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70 000 €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CA6939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83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07/05/82024,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1 160,00 €,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1 570,00 €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