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Roboto" w:hAnsi="Roboto" w:eastAsia="Roboto"/>
          <w:color w:val="323338"/>
          <w:sz w:val="18"/>
        </w:rPr>
      </w:pPr>
      <w:r>
        <w:rPr>
          <w:rFonts w:ascii="Roboto" w:hAnsi="Roboto" w:eastAsia="Roboto"/>
          <w:color w:val="323338"/>
          <w:sz w:val="18"/>
        </w:rPr>
        <w:t xml:space="preserve">Mr Jérôme Jacques LANCELON : Manager et ﻿Mme Nathalie PEREZ épouse LANCELON : agent commercial</w:t>
      </w:r>
    </w:p>
    <w:p>
      <w:pPr>
        <w:pStyle w:val="Normal (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Roboto" w:hAnsi="Roboto" w:eastAsia="Roboto"/>
          <w:color w:val="323338"/>
          <w:sz w:val="18"/>
        </w:rPr>
      </w:pPr>
      <w:r>
        <w:rPr>
          <w:rFonts w:ascii="Roboto" w:hAnsi="Roboto" w:eastAsia="Roboto"/>
          <w:color w:val="323338"/>
          <w:sz w:val="18"/>
        </w:rPr>
        <w:t xml:space="preserve">﻿Mariés le 15/07/23 à Vonnas 01, demeurant  : 17 Quai Victor Augagneur 69003 LYON</w:t>
      </w:r>
    </w:p>
    <w:p>
      <w:pPr>
        <w:pStyle w:val="Normal (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2"/>
        </w:rPr>
      </w:pPr>
      <w:r>
        <w:rPr>
          <w:rFonts w:ascii="Roboto" w:hAnsi="Roboto" w:eastAsia="Roboto"/>
          <w:color w:val="323338"/>
          <w:sz w:val="18"/>
        </w:rPr>
        <w:t xml:space="preserve">﻿</w:t>
      </w:r>
      <w:r>
        <w:rPr>
          <w:rFonts w:ascii="Roboto" w:hAnsi="Roboto" w:eastAsia="Roboto"/>
          <w:color w:val="323338"/>
          <w:sz w:val="21"/>
          <w:shd w:val="clear" w:fill="F5F6F8"/>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rPr>
      </w:pPr>
      <w:r>
        <w:rPr>
          <w:b w:val="on"/>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rPr>
      </w:pPr>
      <w:r>
        <w:t xml:space="preserve">CA6910 - 23 rue Bergougnoux et  18 rue Bouscarat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sz w:val="20"/>
          <w:u w:val="single"/>
        </w:rPr>
        <w:t xml:space="preserve">Désignation succincte</w:t>
      </w:r>
      <w:r>
        <w:rPr>
          <w:b w:val="on"/>
          <w:sz w:val="20"/>
        </w:rPr>
        <w:t xml:space="preserve"> : </w:t>
      </w:r>
      <w:r>
        <w:rPr>
          <w:sz w:val="20"/>
        </w:rPr>
        <w:t xml:space="preserve">Cahors centre-ville quartier sauvegardé. Immeuble </w:t>
      </w:r>
      <w:r>
        <w:rPr>
          <w:b w:val="on"/>
          <w:sz w:val="20"/>
        </w:rPr>
        <w:t xml:space="preserve">à rénover </w:t>
      </w:r>
      <w:r>
        <w:rPr>
          <w:sz w:val="20"/>
        </w:rPr>
        <w:t xml:space="preserve">de</w:t>
      </w:r>
      <w:r>
        <w:rPr>
          <w:b w:val="on"/>
          <w:sz w:val="20"/>
        </w:rPr>
        <w:t xml:space="preserve"> 4</w:t>
      </w:r>
      <w:r>
        <w:rPr>
          <w:sz w:val="20"/>
        </w:rPr>
        <w:t xml:space="preserve"> appartements, dont un loué. </w:t>
      </w:r>
      <w:r>
        <w:rPr>
          <w:b w:val="on"/>
          <w:sz w:val="20"/>
        </w:rPr>
        <w:t xml:space="preserve">1er étage :</w:t>
      </w:r>
      <w:r>
        <w:rPr>
          <w:sz w:val="20"/>
        </w:rPr>
        <w:t xml:space="preserve"> T1 de 22 m² - T1 de 31 m² </w:t>
      </w:r>
      <w:r>
        <w:rPr>
          <w:b w:val="on"/>
          <w:sz w:val="20"/>
        </w:rPr>
        <w:t xml:space="preserve">2éme étage</w:t>
      </w:r>
      <w:r>
        <w:rPr>
          <w:sz w:val="20"/>
        </w:rPr>
        <w:t xml:space="preserve"> T4 de 84 m². Un appartement (dans une rue parallèle faisant partie de l’immeuble) en rez de chaussée avec entrée indépendante T2 de 57 m² soit au total 192 m² habitable . Les informations sur les risques auquel ce bien est exposé sont disponibles sur le site Géorisques </w:t>
      </w:r>
      <w:r>
        <w:rPr>
          <w:color w:val="0000FF"/>
          <w:sz w:val="20"/>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 OFFICE PUBLIC DE L'HABITAT DU LOT</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23 Avenue Alphonse Juin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135 000 € (CENT TRENTE-CINQ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u w:val="single"/>
        </w:rPr>
        <w:t xml:space="preserve">Conditions suspensives :</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1-financement bancaire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2-autorisation d'urbanisme rattachée à des demandes préalables de travaux pour la rénovation et la réalisation de logements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3-l'idéal serait que le locataire en place soit relogé afin de faciliter les travaux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18"/>
        </w:rPr>
        <w:t xml:space="preserve">Cette</w:t>
      </w:r>
      <w:r>
        <w:rPr>
          <w:b w:val="on"/>
          <w:sz w:val="18"/>
        </w:rPr>
        <w:t xml:space="preserve"> </w:t>
      </w:r>
      <w:r>
        <w:rPr>
          <w:sz w:val="18"/>
        </w:rPr>
        <w:t xml:space="preserve">proposition d'achat est valable jusqu'au 15 septembre 2024 pour la réponse de l' OFFICE PUBLIC DE L'HABITAT DU LOT. Je déclare être informé qu'en cas d'accord de l' OFFICE PUBLIC DE L'HABITAT DU LOT, nous serons tenus de régulariser  le compromis de vente avec le concours de notre  notaire : </w:t>
      </w:r>
      <w:r>
        <w:rPr>
          <w:rFonts w:ascii="Roboto" w:hAnsi="Roboto" w:eastAsia="Roboto"/>
          <w:color w:val="323338"/>
          <w:sz w:val="18"/>
          <w:shd w:val="clear" w:fill="F5F6F8"/>
        </w:rPr>
        <w:t xml:space="preserve">Elodie COCHE-﻿2, rue Childebert-﻿69002 LYON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sz w:val="18"/>
        </w:rPr>
        <w:t xml:space="preserve">Fait le 30 aout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rPr>
        <w:t xml:space="preserve">LE(S) PROPOSANT(S)	</w:t>
      </w:r>
      <w:r>
        <w:rPr>
          <w:b w:val="on"/>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 :"lu et approuvé, bon pour proposition au prix de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135 000 € (CENT TRENTE-CINQ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rPr>
        <w:t xml:space="preserve">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rPr>
        <w:t xml:space="preserve">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manuscriteention manuscrite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Aptos">
    <w:charset w:val="00"/>
    <w:family w:val="swiss"/>
    <w:pitch w:val="variable"/>
  </w:font>
  <w:font w:name="Roboto">
    <w:charset w:val="00"/>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Normal (Web)">
    <w:name w:val="Normal (Web)"/>
    <w:basedOn w:val="Normal"/>
    <w:next w:val="Normal (Web)"/>
    <w:qFormat/>
    <w:pPr>
      <w:spacing w:before="100" w:after="100"/>
      <w:ind w:left="0"/>
    </w:pPr>
    <w:rPr>
      <w:rFonts w:ascii="Aptos" w:hAnsi="Aptos" w:eastAsia="Aptos"/>
      <w:sz w:val="24"/>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