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malabarthe, 714,rue de la fontaine 46150 NUZEJOULS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BURILLIER Claude</w:t>
            </w:r>
          </w:p>
          <w:p>
            <w:pPr>
              <w:pStyle w:val="[Normal]"/>
              <w:jc w:val="center"/>
            </w:pPr>
            <w:r>
              <w:t xml:space="preserve">la malabarthe, 714,rue de la fontaine </w:t>
            </w:r>
          </w:p>
          <w:p>
            <w:pPr>
              <w:pStyle w:val="[Normal]"/>
              <w:jc w:val="center"/>
            </w:pPr>
            <w:r>
              <w:t xml:space="preserve">46150 NUZEJOULS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225 000 € (DEUX CENT VINGT-CINQ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15 750 € (QUINZE MILLE SEPT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12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