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malabarthe, 714,rue de la fontaine 46150 NUZEJOULS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20 Minutes. Un petit coin de paradis, au calme, près d'un village remarquable avec école, à 5 mn des commerces Parc arboré et paysagé (1470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p>
      <w:pPr>
        <w:pStyle w:val="[Normal]"/>
        <w:jc w:val="both"/>
      </w:pPr>
    </w:p>
    <w:p>
      <w:pPr>
        <w:pStyle w:val="[Normal]"/>
        <w:jc w:val="both"/>
      </w:pP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WAGNER Patricia</w:t>
            </w:r>
          </w:p>
          <w:p>
            <w:pPr>
              <w:pStyle w:val="[Normal]"/>
              <w:jc w:val="center"/>
            </w:pPr>
            <w:r>
              <w:t xml:space="preserve">4, rue Pierre et Marie Curie </w:t>
            </w:r>
          </w:p>
          <w:p>
            <w:pPr>
              <w:pStyle w:val="[Normal]"/>
              <w:jc w:val="center"/>
            </w:pPr>
            <w:r>
              <w:t xml:space="preserve">83340 LE LUC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225 000 € (DEUX CENT VINGT-CINQ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15 750 € (QUINZE MILLE SEPT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</w:t>
      </w:r>
      <w:r>
        <w:t xml:space="preserve">12 juillet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