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individuelle avec (terrain d'environ10.000 m² une parcelle à déterminée, en partie en pente) Maison de 130 m² habitable + 154 m² de combles aménageables. Réz de chaussée un atelier ; cave, garage, chaufferie. Etage : avec accès sur le terrain. Véranda, salon, 3 chambres, cuisine, cellier, salle d'eau, arrière-cuisine. 2éme étage : Combles aménageable. Terrain attenant 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voutée 44,46 m²</w:t>
                  </w:r>
                </w:p>
                <w:p>
                  <w:pPr>
                    <w:pStyle w:val="Détail"/>
                  </w:pPr>
                  <w:r>
                    <w:t xml:space="preserve">Chaufferie 14,20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12,61 - 18,06 - 15,19 - m²</w:t>
                  </w:r>
                </w:p>
                <w:p>
                  <w:pPr>
                    <w:pStyle w:val="Détail"/>
                  </w:pPr>
                  <w:r>
                    <w:t xml:space="preserve">Cuisine 16,06 m²</w:t>
                  </w:r>
                </w:p>
                <w:p>
                  <w:pPr>
                    <w:pStyle w:val="Détail"/>
                  </w:pPr>
                  <w:r>
                    <w:t xml:space="preserve">3 Pièces 11,89 - 10,79 - 7,89 m²</w:t>
                  </w:r>
                </w:p>
                <w:p>
                  <w:pPr>
                    <w:pStyle w:val="Détail"/>
                  </w:pPr>
                  <w:r>
                    <w:t xml:space="preserve">Salle de bains 5,82 m² wc</w:t>
                  </w:r>
                </w:p>
                <w:p>
                  <w:pPr>
                    <w:pStyle w:val="Détail"/>
                  </w:pPr>
                  <w:r>
                    <w:t xml:space="preserve">Séjour 26,09 m²</w:t>
                  </w:r>
                </w:p>
                <w:p>
                  <w:pPr>
                    <w:pStyle w:val="Détail"/>
                  </w:pPr>
                  <w:r>
                    <w:t xml:space="preserve">Veranda 28,86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155,94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