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6 790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07/06/2023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30 rue Sully Prudhomme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both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THOMAS Pascal</w:t>
            </w:r>
          </w:p>
          <w:p>
            <w:pPr>
              <w:pStyle w:val="[Normal]"/>
              <w:jc w:val="center"/>
            </w:pPr>
            <w:r>
              <w:t xml:space="preserve">30 rue Sully Prudhomme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214 000 € (DEUX CENT QUATORZE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14 980 € (QUATORZE MILLE NEUF CENT QUATRE-VINGTS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18 juin 2024 en double exemplaire dont l'un est remis au mandant qui le reconnaît.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