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Bertrand BARRERE</w:t>
              <w:br w:type="textWrapping"/>
            </w:r>
            <w:r>
              <w:rPr>
                <w:sz w:val="22"/>
              </w:rPr>
              <w:t xml:space="preserve">Tél. : 0626365084</w:t>
              <w:br w:type="textWrapping"/>
            </w:r>
            <w:r>
              <w:rPr>
                <w:sz w:val="22"/>
              </w:rPr>
              <w:t xml:space="preserve"> Email : b.barrere@redd.fr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25373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10 juin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100000 à 250000 -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CA6893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48 cote de la croix Magne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246 100 €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10 juin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Bertrand BARRERE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