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CA6913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Sur un terrain arboré d'environ 400 m², idéalement placé proche du centre-ville Maison d' habitation d'environ 170 m² habitables comprenant: 7 chambres, séjours , cuisine , 2 salles d'eau ,3 wc , 2 garages . La maison de construction traditionnelle des années 70 est équipée d'un chauffage central au gaz de ville.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199 020 €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186 000 €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2 900 €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Chaufferie buanderie 7,20m²</w:t>
                  </w:r>
                </w:p>
                <w:p>
                  <w:pPr>
                    <w:pStyle w:val="Détail"/>
                  </w:pPr>
                  <w:r>
                    <w:t xml:space="preserve">Couloir 6m²</w:t>
                  </w:r>
                </w:p>
                <w:p>
                  <w:pPr>
                    <w:pStyle w:val="Détail"/>
                  </w:pPr>
                  <w:r>
                    <w:t xml:space="preserve">2 Garages 25,50/34,00m²</w:t>
                  </w:r>
                </w:p>
                <w:p>
                  <w:pPr>
                    <w:pStyle w:val="Détail"/>
                  </w:pPr>
                  <w:r>
                    <w:t xml:space="preserve">2 Pièces 13 m²( cave ) et 5,27m²</w:t>
                  </w:r>
                </w:p>
                <w:p>
                  <w:pPr>
                    <w:pStyle w:val="Détail"/>
                  </w:pPr>
                  <w:r>
                    <w:t xml:space="preserve">WC 3,05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9,28/9,60/13,10m²</w:t>
                  </w:r>
                </w:p>
                <w:p>
                  <w:pPr>
                    <w:pStyle w:val="Détail"/>
                  </w:pPr>
                  <w:r>
                    <w:t xml:space="preserve">Couloir 14,30m²</w:t>
                  </w:r>
                </w:p>
                <w:p>
                  <w:pPr>
                    <w:pStyle w:val="Détail"/>
                  </w:pPr>
                  <w:r>
                    <w:t xml:space="preserve">Cuisine 13,12m²</w:t>
                  </w:r>
                </w:p>
                <w:p>
                  <w:pPr>
                    <w:pStyle w:val="Détail"/>
                  </w:pPr>
                  <w:r>
                    <w:t xml:space="preserve">Séjour 26m²</w:t>
                  </w:r>
                </w:p>
                <w:p>
                  <w:pPr>
                    <w:pStyle w:val="Détail"/>
                  </w:pPr>
                  <w:r>
                    <w:t xml:space="preserve">Salle d'eau 5,50m²</w:t>
                  </w:r>
                </w:p>
                <w:p>
                  <w:pPr>
                    <w:pStyle w:val="Détail"/>
                  </w:pPr>
                  <w:r>
                    <w:t xml:space="preserve">WC 2,32m²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11,84/14,68/15,30/15,71m²</w:t>
                  </w:r>
                </w:p>
                <w:p>
                  <w:pPr>
                    <w:pStyle w:val="Détail"/>
                  </w:pPr>
                  <w:r>
                    <w:t xml:space="preserve">Couloir 8,10m²</w:t>
                  </w:r>
                </w:p>
                <w:p>
                  <w:pPr>
                    <w:pStyle w:val="Détail"/>
                  </w:pPr>
                  <w:r>
                    <w:t xml:space="preserve">Salle d'eau 7,21m² avec wc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279,00 KWHep/m²an =&gt; Classe 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59,00 Kgco2/m²an =&gt; Classe F</w:t>
                  </w:r>
                </w:p>
                <w:p>
                  <w:pPr>
                    <w:pStyle w:val="Détail"/>
                  </w:pPr>
                  <w:r>
                    <w:t xml:space="preserve">Date de réalisation DPE 05/03/2021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3 090,00 €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3 090,00 €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Monument historique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Bordé par cours d'eau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