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866900" cy="129984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866900" cy="1299845"/>
                    </a:xfrm>
                    <a:prstGeom prst="rect">
                      <a:avLst/>
                    </a:prstGeom>
                  </pic:spPr>
                </pic:pic>
              </a:graphicData>
            </a:graphic>
          </wp:inline>
        </w:drawing>
      </w:r>
      <w:r>
        <w:rPr>
          <w:sz w:val="24"/>
        </w:rPr>
        <w:t xml:space="preserve"> </w:t>
      </w:r>
      <w:r>
        <w:drawing>
          <wp:inline distT="0" distB="0" distL="0" distR="0">
            <wp:extent cx="1847850" cy="1299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847850" cy="1299845"/>
                    </a:xfrm>
                    <a:prstGeom prst="rect">
                      <a:avLst/>
                    </a:prstGeom>
                  </pic:spPr>
                </pic:pic>
              </a:graphicData>
            </a:graphic>
          </wp:inline>
        </w:drawing>
      </w:r>
      <w:r>
        <w:rPr>
          <w:sz w:val="24"/>
        </w:rPr>
        <w:t xml:space="preserve"> </w:t>
      </w:r>
      <w:r>
        <w:drawing>
          <wp:inline distT="0" distB="0" distL="0" distR="0">
            <wp:extent cx="1809750" cy="12858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09750" cy="1285875"/>
                    </a:xfrm>
                    <a:prstGeom prst="rect">
                      <a:avLst/>
                    </a:prstGeom>
                  </pic:spPr>
                </pic:pic>
              </a:graphicData>
            </a:graphic>
          </wp:inline>
        </w:drawing>
      </w:r>
    </w:p>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18 avril 2024, un(e) Maison Ancienne sis 2784 route de cornus 46330 CENEVIERES appartenant à as PUGEAULT Catherine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widowControl w:val="on"/>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Vallée du Lot Est. Grégols. Maison en pierre d'environ 184 m² de surface habitable sur un terrain clos d'environ. Rez de chaussée : Terrasse (sous le bolet) couloir desservant une salle d'eau/wc, four à pain (ouvert) salle de jeux. Etage (accès par le bolet) salle à manger avec cheminée et cuisine ouvert, séjour avec cheminée et poêle à bois, 1 chambre, salle d'eau/wc. Demi-étage : 1 chambre. 2éme étage 3 chambres dont une traversante, wc, salle d'eau. 3éme étage : 1 chambre. Dépendances: grange sur 2 niveaux, cochonnier. Chauffage bois (cheminée -poêle) électrique. Fenêtres bois double et simple vitrage. Assainissement aux normes. Travaux de rénovation fait (2011-2012). Terrain 2204 m² Parcelle n°  AB N° 524-525-531-533-  Les informations sur les risques auquel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b w:val="on"/>
          <w:sz w:val="22"/>
        </w:rPr>
        <w:t xml:space="preserve"> Situation du bien:</w:t>
      </w:r>
      <w:r>
        <w:rPr>
          <w:sz w:val="22"/>
        </w:rPr>
        <w:t xml:space="preserve"> Hameau </w:t>
      </w:r>
      <w:r>
        <w:rPr>
          <w:b w:val="on"/>
          <w:sz w:val="22"/>
        </w:rPr>
        <w:t xml:space="preserve">Rez de chaussée:</w:t>
      </w:r>
      <w:r>
        <w:rPr>
          <w:sz w:val="22"/>
        </w:rPr>
        <w:t xml:space="preserve"> Buanderie 24,95 m² Couloir exterieur 2,43 m² Pièce four à pain  (en état) ouvert 17,75 m² Salle d'eau wc 5,44 m² Salle de jeux 31,47 m² Terrasse sous le bolet 12,14 m²  </w:t>
      </w:r>
      <w:r>
        <w:rPr>
          <w:b w:val="on"/>
          <w:sz w:val="22"/>
        </w:rPr>
        <w:t xml:space="preserve">1er étage:</w:t>
      </w:r>
      <w:r>
        <w:rPr>
          <w:sz w:val="22"/>
        </w:rPr>
        <w:t xml:space="preserve"> Chambre 18,69 m² Cuisine d'été avec cheminée 24,29 m² Salle d'eau wc 5,53 m² Salon avec cheminée  31,47 m² Terrasse bolet 12 m²</w:t>
      </w:r>
      <w:r>
        <w:rPr>
          <w:b w:val="on"/>
          <w:sz w:val="22"/>
        </w:rPr>
        <w:t xml:space="preserve"> Mi Etage:</w:t>
      </w:r>
      <w:r>
        <w:rPr>
          <w:sz w:val="22"/>
        </w:rPr>
        <w:t xml:space="preserve"> Chambre 10,55 m² </w:t>
      </w:r>
      <w:r>
        <w:rPr>
          <w:b w:val="on"/>
          <w:sz w:val="22"/>
        </w:rPr>
        <w:t xml:space="preserve">2ème étage:</w:t>
      </w:r>
      <w:r>
        <w:rPr>
          <w:sz w:val="22"/>
        </w:rPr>
        <w:t xml:space="preserve"> 3 Chambres 10,82 m² - 14,94 m² - 13,83 m² Salle d'eau 3,53 m² wc 2,31 m² </w:t>
      </w:r>
      <w:r>
        <w:rPr>
          <w:b w:val="on"/>
          <w:sz w:val="22"/>
        </w:rPr>
        <w:t xml:space="preserve">3ème étage: </w:t>
      </w:r>
      <w:r>
        <w:rPr>
          <w:sz w:val="22"/>
        </w:rPr>
        <w:t xml:space="preserve">Chambre 11,66 m² </w:t>
      </w:r>
      <w:r>
        <w:rPr>
          <w:b w:val="on"/>
          <w:sz w:val="22"/>
        </w:rPr>
        <w:t xml:space="preserve">Dépendances: </w:t>
      </w:r>
      <w:r>
        <w:rPr>
          <w:sz w:val="22"/>
        </w:rPr>
        <w:t xml:space="preserve">Grange sur 2 niveax 37,20 m² x 2  </w:t>
      </w:r>
      <w:r>
        <w:rPr>
          <w:b w:val="on"/>
          <w:sz w:val="22"/>
        </w:rPr>
        <w:t xml:space="preserve">Chauffage:</w:t>
      </w:r>
      <w:r>
        <w:rPr>
          <w:sz w:val="22"/>
        </w:rPr>
        <w:t xml:space="preserve"> bois cheminée et poêle  et  Electrique </w:t>
      </w:r>
      <w:r>
        <w:rPr>
          <w:b w:val="on"/>
          <w:sz w:val="22"/>
        </w:rPr>
        <w:t xml:space="preserve">Equipements divers:</w:t>
      </w:r>
      <w:r>
        <w:rPr>
          <w:sz w:val="22"/>
        </w:rPr>
        <w:t xml:space="preserve"> Fosse septique aux normes </w:t>
      </w:r>
      <w:r>
        <w:rPr>
          <w:b w:val="on"/>
          <w:sz w:val="22"/>
        </w:rPr>
        <w:t xml:space="preserve">Production eau chaude</w:t>
      </w:r>
      <w:r>
        <w:rPr>
          <w:sz w:val="22"/>
        </w:rPr>
        <w:t xml:space="preserve"> 2 ballons </w:t>
      </w:r>
      <w:r>
        <w:rPr>
          <w:b w:val="on"/>
          <w:sz w:val="22"/>
        </w:rPr>
        <w:t xml:space="preserve">Fenêtres:</w:t>
      </w:r>
      <w:r>
        <w:rPr>
          <w:sz w:val="22"/>
        </w:rPr>
        <w:t xml:space="preserve"> Bois Double vitrage en partie Simple vitrage en partie  </w:t>
      </w:r>
      <w:r>
        <w:rPr>
          <w:b w:val="on"/>
          <w:sz w:val="22"/>
        </w:rPr>
        <w:t xml:space="preserve">Terrain: </w:t>
      </w:r>
      <w:r>
        <w:rPr>
          <w:sz w:val="22"/>
        </w:rPr>
        <w:t xml:space="preserve">Cloturé prairie </w:t>
      </w:r>
      <w:r>
        <w:rPr>
          <w:b w:val="on"/>
          <w:sz w:val="22"/>
        </w:rPr>
        <w:t xml:space="preserve">Toiture</w:t>
      </w:r>
      <w:r>
        <w:rPr>
          <w:sz w:val="22"/>
        </w:rPr>
        <w:t xml:space="preserv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220 000 €</w:t>
      </w:r>
      <w:r>
        <w:rPr>
          <w:sz w:val="22"/>
        </w:rPr>
        <w:t xml:space="preserve"> (</w:t>
      </w:r>
      <w:r>
        <w:rPr>
          <w:b w:val="on"/>
          <w:sz w:val="22"/>
        </w:rPr>
        <w:t xml:space="preserve">DEUX CENT VINGT MILLE EUROS</w:t>
      </w:r>
      <w:r>
        <w:rPr>
          <w:sz w:val="22"/>
        </w:rPr>
        <w:t xml:space="preserve">) et </w:t>
      </w:r>
      <w:r>
        <w:rPr>
          <w:b w:val="on"/>
          <w:sz w:val="22"/>
        </w:rPr>
        <w:t xml:space="preserve">230 000 €</w:t>
      </w:r>
      <w:r>
        <w:rPr>
          <w:sz w:val="22"/>
        </w:rPr>
        <w:t xml:space="preserve"> (</w:t>
      </w:r>
      <w:r>
        <w:rPr>
          <w:b w:val="on"/>
          <w:sz w:val="22"/>
        </w:rPr>
        <w:t xml:space="preserve">DEUX CENT TRENTE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29 avril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