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Ludivine Nardi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0633274994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ludivine.nardi@gmail.com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25204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500000 - Type de bien : Commerce,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 rue Victor Hugo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203 000 €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Ludivine </w:t>
            </w:r>
            <w:r>
              <w:rPr>
                <w:sz w:val="22"/>
              </w:rPr>
              <w:t xml:space="preserve">Nardi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