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6764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676400"/>
                    </a:xfrm>
                    <a:prstGeom prst="rect">
                      <a:avLst/>
                    </a:prstGeom>
                  </pic:spPr>
                </pic:pic>
              </a:graphicData>
            </a:graphic>
          </wp:inline>
        </w:drawing>
      </w:r>
      <w:r>
        <w:rPr>
          <w:sz w:val="24"/>
        </w:rPr>
        <w:t xml:space="preserve"> </w:t>
      </w:r>
      <w:r>
        <w:drawing>
          <wp:inline distT="0" distB="0" distL="0" distR="0">
            <wp:extent cx="3619500" cy="164655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3619500" cy="1646555"/>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 atteste par la présente avoir visité le 19 mars 2024, un Garage sis 171 pouzergues  46090 LE MONTAT appartenant à Mr&amp; Mme Verdier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sz w:val="20"/>
        </w:rPr>
      </w:pPr>
      <w:r>
        <w:t xml:space="preserve"> </w:t>
      </w:r>
      <w:r>
        <w:rPr>
          <w:sz w:val="20"/>
        </w:rPr>
        <w:t xml:space="preserve">Commune de Le Montat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0"/>
        </w:rPr>
      </w:pPr>
      <w:r>
        <w:rPr>
          <w:sz w:val="20"/>
        </w:rPr>
        <w:t xml:space="preserve">Sur la parcelle AL 97 de la dite commune , un garage non mitoyen de 60 m² environ de surface batie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0"/>
        </w:rPr>
      </w:pPr>
      <w:r>
        <w:rPr>
          <w:sz w:val="20"/>
        </w:rPr>
        <w:t xml:space="preserve">Les informations sur les risques auquel ce bien est exposé sont disponibles sur le site Géorisques </w:t>
      </w:r>
      <w:r>
        <w:rPr>
          <w:color w:val="0000FF"/>
          <w:sz w:val="20"/>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Surface habitable environ : 60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t xml:space="preserve">Parcelle n°  AL 97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Garage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A l'issue de cette visite, j'ai évalué ce bien entre </w:t>
      </w:r>
      <w:r>
        <w:rPr>
          <w:b w:val="on"/>
        </w:rPr>
        <w:t xml:space="preserve">15 000 €</w:t>
      </w:r>
      <w:r>
        <w:t xml:space="preserve"> (</w:t>
      </w:r>
      <w:r>
        <w:rPr>
          <w:b w:val="on"/>
        </w:rPr>
        <w:t xml:space="preserve">QUINZE MILLE EUROS</w:t>
      </w:r>
      <w:r>
        <w:t xml:space="preserve">) et </w:t>
      </w:r>
      <w:r>
        <w:rPr>
          <w:b w:val="on"/>
        </w:rPr>
        <w:t xml:space="preserve">18 000 €</w:t>
      </w:r>
      <w:r>
        <w:t xml:space="preserve"> (</w:t>
      </w:r>
      <w:r>
        <w:rPr>
          <w:b w:val="on"/>
        </w:rPr>
        <w:t xml:space="preserve">DIX HUIT MILLE EUROS</w:t>
      </w:r>
      <w: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Cette évaluation a été donnée sur la base de l'état des prestations du bien, de sa situation, du marché immobilier, sur ce secteur et sous réserve du résultat favorable des expertises immobilières obligatoires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t xml:space="preserve">							Fait à Cahors, le 19 mars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