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Indivision LEWIS-LLOYD  adresse du bien :    </w:t>
      </w:r>
      <w:r>
        <w:t xml:space="preserve">Matufelle </w:t>
      </w:r>
      <w:r>
        <w:rPr>
          <w:color w:val="800080"/>
        </w:rPr>
        <w:t xml:space="preserve"> - </w:t>
      </w:r>
      <w:r>
        <w:t xml:space="preserve">46260</w:t>
      </w:r>
      <w:r>
        <w:rPr>
          <w:color w:val="800080"/>
        </w:rPr>
        <w:t xml:space="preserve"> </w:t>
      </w:r>
      <w:r>
        <w:t xml:space="preserve">CONCOTS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LEWIS-LLOYD Ann           adresse: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adresse: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adresse:</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4,33% soit 19 500 €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r>
        <w:rPr>
          <w:sz w:val="20"/>
        </w:rPr>
        <w:t xml:space="preserve">Madame LEWIS-LLOYD Ann :</w:t>
      </w:r>
    </w:p>
    <w:p>
      <w:pPr>
        <w:pStyle w:val="[Normal]"/>
        <w:rPr>
          <w:sz w:val="20"/>
        </w:rPr>
      </w:pPr>
    </w:p>
    <w:p>
      <w:pPr>
        <w:pStyle w:val="[Normal]"/>
        <w:rPr>
          <w:sz w:val="20"/>
        </w:rPr>
      </w:pPr>
    </w:p>
    <w:p>
      <w:pPr>
        <w:pStyle w:val="[Normal]"/>
        <w:rPr>
          <w:sz w:val="20"/>
        </w:rPr>
      </w:pPr>
      <w:r>
        <w:rPr>
          <w:sz w:val="20"/>
        </w:rPr>
        <w:t xml:space="preserve">Madame</w:t>
      </w:r>
    </w:p>
    <w:p>
      <w:pPr>
        <w:pStyle w:val="[Normal]"/>
        <w:rPr>
          <w:sz w:val="20"/>
        </w:rPr>
      </w:pPr>
    </w:p>
    <w:p>
      <w:pPr>
        <w:pStyle w:val="[Normal]"/>
        <w:rPr>
          <w:sz w:val="20"/>
        </w:rPr>
      </w:pPr>
    </w:p>
    <w:p>
      <w:pPr>
        <w:pStyle w:val="[Normal]"/>
        <w:rPr>
          <w:sz w:val="20"/>
        </w:rPr>
      </w:pPr>
    </w:p>
    <w:p>
      <w:pPr>
        <w:pStyle w:val="[Normal]"/>
        <w:rPr>
          <w:sz w:val="20"/>
        </w:rPr>
      </w:pPr>
      <w:r>
        <w:rPr>
          <w:sz w:val="20"/>
        </w:rPr>
        <w:t xml:space="preserve">Madame</w:t>
      </w:r>
    </w:p>
    <w:p>
      <w:pPr>
        <w:pStyle w:val="[Normal]"/>
        <w:rPr>
          <w:sz w:val="20"/>
        </w:rPr>
      </w:pPr>
    </w:p>
    <w:p>
      <w:pPr>
        <w:pStyle w:val="[Normal]"/>
        <w:rPr>
          <w:sz w:val="20"/>
        </w:rPr>
      </w:pPr>
    </w:p>
    <w:p>
      <w:pPr>
        <w:pStyle w:val="[Normal]"/>
        <w:rPr>
          <w:sz w:val="20"/>
        </w:rPr>
      </w:pPr>
    </w:p>
    <w:p>
      <w:pPr>
        <w:pStyle w:val="[Normal]"/>
        <w:rPr>
          <w:sz w:val="2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w:t>
      </w:r>
      <w:r>
        <w:rPr>
          <w:color w:val="800080"/>
        </w:rPr>
        <w:t xml:space="preserve"> LEWIS-LLOYD Ann  </w:t>
      </w:r>
      <w:r>
        <w:t xml:space="preserve">Matufelle </w:t>
      </w:r>
      <w:r>
        <w:rPr>
          <w:color w:val="800080"/>
        </w:rPr>
        <w:t xml:space="preserve"> - </w:t>
      </w:r>
      <w:r>
        <w:t xml:space="preserve">46260</w:t>
      </w:r>
      <w:r>
        <w:rPr>
          <w:color w:val="800080"/>
        </w:rPr>
        <w:t xml:space="preserve"> </w:t>
      </w:r>
      <w:r>
        <w:t xml:space="preserve">CONCOTS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LEWIS-LLOYD Ann résidant: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résidant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résidant: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Lieu-dit Matufelle</w:t>
      </w:r>
      <w:r>
        <w:rPr>
          <w:color w:val="800080"/>
        </w:rPr>
        <w:t xml:space="preserve">  -</w:t>
      </w:r>
      <w:r>
        <w:t xml:space="preserve"> 46260</w:t>
      </w:r>
      <w:r>
        <w:rPr>
          <w:i w:val="on"/>
        </w:rPr>
        <w:t xml:space="preserve"> </w:t>
      </w:r>
      <w:r>
        <w:t xml:space="preserve">CONCOTS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ancienne en pierre rénovée et dépendances adjacentes et non-adjacentes non-rénovées.Terrain bordé en partie de murs en pierre,avec portail, d'environ 7160 m² . Assainissement par 2 fosses septiques. Piscine avec abri coulissant, plage carrellée, poul house dans une grangette en pierre avec ancien four à pain.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Dans la maison d'habitation: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rez-de-chaussée, cave et atelier; au premier étage, escalier extérieur conduisant à une terrasse couverte, séjour, bureau,1 cuisine équipée et aménagée, une chambre avec sa salle d'eau, une autre chambre avec son dressing et sa salle d'eau -w.c.,plus un w.c. indépendant.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supérieur,une pièce palière, une chambre avec une petite pièce à aménager en salle de bain-w.c.(évacuations prévues).Les dépendances mitoyennes comportent des pièces diverses en rez-de-jardin ou en premier étage, l'une servant de buanderie et de chaufferie. Terrasse couverte par un préau.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sol au premier étage et par radiateurs au deuxième étage , alimenté par une pompe à chaleur,pouvant être relayée par une chaudière au gaz (cuve enterrée), le tout complété par des radiateurs chauffe-serviette dans les 2 salles-d'eau.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Fenêtres et volets en bois, en double virtage sauf certaines fenêtres dans le séjour, vélux au deuxième étage.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Cadastre: section B n° 711 et n°713 pour un total d'environ 7160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450 000 € (QUATRE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LEWIS-LLOYD Ann,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16 250 € HT soit 19 500 €</w:t>
      </w:r>
      <w:r>
        <w:rPr>
          <w:color w:val="0000FF"/>
        </w:rPr>
        <w:t xml:space="preserve"> (</w:t>
      </w:r>
      <w:r>
        <w:t xml:space="preserve">DIX-NEUF MILLE CINQ CENTS EUROS) T.V.A. comprise, </w:t>
      </w:r>
      <w:r>
        <w:rPr>
          <w:b w:val="on"/>
        </w:rPr>
        <w:t xml:space="preserve">à la charge de l’acquéreur</w:t>
      </w:r>
      <w:r>
        <w:t xml:space="preserve"> soit 4,33%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8"/>
        </w:rPr>
      </w:pPr>
      <w:r>
        <w:rPr>
          <w:b w:val="on"/>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r>
        <w:rPr>
          <w:sz w:val="22"/>
        </w:rPr>
        <w:t xml:space="preserve">Madame LEWIS-LLOYD Ann</w:t>
      </w:r>
    </w:p>
    <w:p>
      <w:pPr>
        <w:pStyle w:val="[Normal]"/>
        <w:rPr>
          <w:sz w:val="22"/>
        </w:rPr>
      </w:pPr>
    </w:p>
    <w:p>
      <w:pPr>
        <w:pStyle w:val="[Normal]"/>
        <w:rPr>
          <w:sz w:val="22"/>
        </w:rPr>
      </w:pPr>
      <w:r>
        <w:rPr>
          <w:sz w:val="22"/>
        </w:rPr>
        <w:t xml:space="preserve">Madame </w:t>
      </w:r>
    </w:p>
    <w:p>
      <w:pPr>
        <w:pStyle w:val="[Normal]"/>
        <w:rPr>
          <w:sz w:val="22"/>
        </w:rPr>
      </w:pPr>
    </w:p>
    <w:p>
      <w:pPr>
        <w:pStyle w:val="[Normal]"/>
        <w:rPr>
          <w:sz w:val="22"/>
        </w:rPr>
      </w:pPr>
      <w:r>
        <w:rPr>
          <w:sz w:val="22"/>
        </w:rPr>
        <w:t xml:space="preserve">Madame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LEWIS-LLOYD Ann Matufelle  46260 CONCOTS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6 885 sis Lieu-dit Matufelle 46260 CONCOTS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LEWIS-LLOYD Ann Matufelle  46260 CONCOTS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6 885 du bien sis Lieu-dit Matufelle 46260 CONCOTS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