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CA6874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dans le secteur historique, au 2ème étage d'une copropriété, appartement avec un séjour donnant sur une terrasse d'environ 14m², une cuisine, 2 chambres et une salle d'eau avec wc.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84 800 €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9,42% soit 77 500 €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62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1 108 €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Chambres 11,10m² - 7,90m²</w:t>
                  </w:r>
                </w:p>
                <w:p>
                  <w:pPr>
                    <w:pStyle w:val="Détail"/>
                  </w:pPr>
                  <w:r>
                    <w:t xml:space="preserve">Cuisine 11,60m²</w:t>
                  </w:r>
                </w:p>
                <w:p>
                  <w:pPr>
                    <w:pStyle w:val="Détail"/>
                  </w:pPr>
                  <w:r>
                    <w:t xml:space="preserve">Dégagement 2,20m² (chaudière)</w:t>
                  </w:r>
                </w:p>
                <w:p>
                  <w:pPr>
                    <w:pStyle w:val="Détail"/>
                  </w:pPr>
                  <w:r>
                    <w:t xml:space="preserve">Salle d'eau avec wc 5,10m²</w:t>
                  </w:r>
                </w:p>
                <w:p>
                  <w:pPr>
                    <w:pStyle w:val="Détail"/>
                  </w:pPr>
                  <w:r>
                    <w:t xml:space="preserve">Salon 25m² donnant sur terrasse 14,60m²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161,00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34,00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16/02/2024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792,00 €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1 072,00 €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double vitrage séjour, cuisine et une chambre</w:t>
                  </w:r>
                </w:p>
                <w:p>
                  <w:pPr>
                    <w:pStyle w:val="Détail"/>
                  </w:pPr>
                  <w:r>
                    <w:t xml:space="preserve">PVC double vitrage une chambre et porte vitrée séjour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1h15 Toulouse Blagnac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à pied</w:t>
                  </w:r>
                </w:p>
                <w:p>
                  <w:pPr>
                    <w:pStyle w:val="Détail"/>
                  </w:pPr>
                  <w:r>
                    <w:t xml:space="preserve">Hôpital à pied</w:t>
                  </w:r>
                </w:p>
                <w:p>
                  <w:pPr>
                    <w:pStyle w:val="Détail"/>
                  </w:pPr>
                  <w:r>
                    <w:t xml:space="preserve">Internet / ADSL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